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5524" w14:textId="77777777" w:rsidR="00753C77" w:rsidRPr="004C0EEF" w:rsidRDefault="00753C77" w:rsidP="00753C77">
      <w:pPr>
        <w:spacing w:line="240" w:lineRule="auto"/>
      </w:pPr>
      <w:r w:rsidRPr="004C0EEF">
        <w:t>______________________________________________________________________</w:t>
      </w:r>
      <w:r>
        <w:t>_______</w:t>
      </w:r>
      <w:r w:rsidRPr="004C0EEF">
        <w:t>_____</w:t>
      </w:r>
    </w:p>
    <w:p w14:paraId="51C072A5" w14:textId="0ACE0F45" w:rsidR="00A16479" w:rsidRPr="006C4641" w:rsidRDefault="00A16479" w:rsidP="00A16479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6C4641">
        <w:rPr>
          <w:rFonts w:cstheme="minorHAnsi"/>
          <w:b/>
          <w:sz w:val="32"/>
          <w:szCs w:val="24"/>
        </w:rPr>
        <w:t xml:space="preserve">VRA member meeting </w:t>
      </w:r>
      <w:r w:rsidR="00851499">
        <w:rPr>
          <w:rFonts w:cstheme="minorHAnsi"/>
          <w:b/>
          <w:sz w:val="32"/>
          <w:szCs w:val="24"/>
        </w:rPr>
        <w:t>minutes</w:t>
      </w:r>
    </w:p>
    <w:p w14:paraId="699E1960" w14:textId="77777777" w:rsidR="00033A3F" w:rsidRDefault="00033A3F" w:rsidP="00033A3F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10.00 am, 14 September 2023</w:t>
      </w:r>
    </w:p>
    <w:p w14:paraId="7140724E" w14:textId="77777777" w:rsidR="00033A3F" w:rsidRDefault="00033A3F" w:rsidP="00033A3F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proofErr w:type="spellStart"/>
      <w:r>
        <w:rPr>
          <w:rFonts w:cstheme="minorHAnsi"/>
          <w:b/>
          <w:sz w:val="32"/>
          <w:szCs w:val="24"/>
        </w:rPr>
        <w:t>Geldards</w:t>
      </w:r>
      <w:proofErr w:type="spellEnd"/>
      <w:r>
        <w:rPr>
          <w:rFonts w:cstheme="minorHAnsi"/>
          <w:b/>
          <w:sz w:val="32"/>
          <w:szCs w:val="24"/>
        </w:rPr>
        <w:t>, 1 Pride Place</w:t>
      </w:r>
      <w:r w:rsidRPr="00F65F34">
        <w:rPr>
          <w:rFonts w:cstheme="minorHAnsi"/>
          <w:b/>
          <w:sz w:val="32"/>
          <w:szCs w:val="24"/>
        </w:rPr>
        <w:t xml:space="preserve">, </w:t>
      </w:r>
      <w:r>
        <w:rPr>
          <w:rFonts w:cstheme="minorHAnsi"/>
          <w:b/>
          <w:sz w:val="32"/>
          <w:szCs w:val="24"/>
        </w:rPr>
        <w:t xml:space="preserve">Derby, </w:t>
      </w:r>
      <w:r w:rsidRPr="00833BF0">
        <w:rPr>
          <w:rFonts w:cstheme="minorHAnsi"/>
          <w:b/>
          <w:sz w:val="32"/>
          <w:szCs w:val="24"/>
        </w:rPr>
        <w:t>DE24 8QR</w:t>
      </w:r>
    </w:p>
    <w:p w14:paraId="3435406D" w14:textId="77777777" w:rsidR="00753C77" w:rsidRPr="006C4641" w:rsidRDefault="00753C77" w:rsidP="00753C77">
      <w:pPr>
        <w:spacing w:line="240" w:lineRule="auto"/>
        <w:rPr>
          <w:rFonts w:cstheme="minorHAnsi"/>
          <w:sz w:val="24"/>
          <w:szCs w:val="24"/>
        </w:rPr>
      </w:pPr>
      <w:r w:rsidRPr="006C4641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79F564A5" w14:textId="77777777" w:rsidR="00753C77" w:rsidRPr="00124A16" w:rsidRDefault="00753C77" w:rsidP="00753C77">
      <w:pPr>
        <w:spacing w:line="240" w:lineRule="auto"/>
        <w:jc w:val="center"/>
        <w:rPr>
          <w:b/>
          <w:bCs/>
        </w:rPr>
      </w:pPr>
      <w:r w:rsidRPr="00124A16">
        <w:rPr>
          <w:b/>
          <w:bCs/>
        </w:rPr>
        <w:t>MEETING MINUTES</w:t>
      </w:r>
    </w:p>
    <w:p w14:paraId="5622FFFB" w14:textId="77777777" w:rsidR="00753C77" w:rsidRPr="00CE031C" w:rsidRDefault="00753C77" w:rsidP="00753C77">
      <w:pPr>
        <w:spacing w:after="0"/>
        <w:rPr>
          <w:b/>
          <w:bCs/>
          <w:sz w:val="24"/>
          <w:szCs w:val="24"/>
        </w:rPr>
      </w:pPr>
      <w:r w:rsidRPr="00CE031C">
        <w:rPr>
          <w:b/>
          <w:bCs/>
          <w:sz w:val="24"/>
          <w:szCs w:val="24"/>
        </w:rPr>
        <w:t xml:space="preserve">Present: </w:t>
      </w:r>
    </w:p>
    <w:p w14:paraId="498759EF" w14:textId="77777777" w:rsidR="00A51083" w:rsidRPr="00A51083" w:rsidRDefault="00753C77" w:rsidP="00A51083">
      <w:pPr>
        <w:rPr>
          <w:rFonts w:ascii="Calibri" w:hAnsi="Calibri" w:cs="Arial"/>
          <w:sz w:val="24"/>
          <w:szCs w:val="24"/>
        </w:rPr>
      </w:pPr>
      <w:r w:rsidRPr="00A51083">
        <w:rPr>
          <w:rFonts w:ascii="Calibri" w:hAnsi="Calibri" w:cs="Arial"/>
          <w:b/>
          <w:sz w:val="24"/>
          <w:szCs w:val="24"/>
        </w:rPr>
        <w:t>In person:</w:t>
      </w:r>
      <w:r w:rsidRPr="00A51083">
        <w:rPr>
          <w:rFonts w:ascii="Calibri" w:hAnsi="Calibri" w:cs="Arial"/>
          <w:sz w:val="24"/>
          <w:szCs w:val="24"/>
        </w:rPr>
        <w:t xml:space="preserve"> </w:t>
      </w:r>
      <w:r w:rsidR="00A51083" w:rsidRPr="00A51083">
        <w:rPr>
          <w:rFonts w:ascii="Calibri" w:hAnsi="Calibri" w:cs="Arial"/>
          <w:sz w:val="24"/>
          <w:szCs w:val="24"/>
        </w:rPr>
        <w:t xml:space="preserve">Anita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Bailkoski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iVendi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Anthony Baker, Cox Automotive, Marcus Blakemore, MJB Automotive, Jon Butler,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Geldards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Martin Cleaver, Sytner, Gordon Cockle, Aston Barclay, Anthea Coulter,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Equitini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 Group, Richard Cross, Kathy Denyer, BCA, Mark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Fretwell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One Auto API, Max Goldsmith,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epyx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Jo Hackett, Jepson &amp; Co,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Derren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 Martin, cap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hpi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Philip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Nothard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Cox Automotive, Guy Pearce, Fleet Auction Group, Rupert Pontin, One Auto API, Mark Rose, Tracker, Damien Smith, Dealer Auction, Michael Tomalin, City Auction Group, Louise Wallis, Data Strategists, Andy Webb,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Brego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Jayson Whittington, Glass’s, Stephen Whitton, [M]enable, Chris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Worton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-Smith, Jepson &amp; Co, Stacy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Pepworth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Cox Automotive, Darren Betteridge, City Auction Group </w:t>
      </w:r>
    </w:p>
    <w:p w14:paraId="57CE578D" w14:textId="6891F266" w:rsidR="00A51083" w:rsidRPr="00A51083" w:rsidRDefault="00753C77" w:rsidP="00A51083">
      <w:pPr>
        <w:rPr>
          <w:rFonts w:ascii="Calibri" w:hAnsi="Calibri" w:cs="Arial"/>
          <w:color w:val="FF0000"/>
          <w:sz w:val="24"/>
          <w:szCs w:val="24"/>
        </w:rPr>
      </w:pPr>
      <w:r w:rsidRPr="00961E3C">
        <w:rPr>
          <w:rFonts w:ascii="Calibri" w:hAnsi="Calibri" w:cs="Arial"/>
          <w:b/>
          <w:sz w:val="24"/>
          <w:szCs w:val="24"/>
        </w:rPr>
        <w:t>Online:</w:t>
      </w:r>
      <w:r w:rsidRPr="00961E3C">
        <w:rPr>
          <w:rFonts w:ascii="Calibri" w:hAnsi="Calibri" w:cs="Arial"/>
          <w:sz w:val="24"/>
          <w:szCs w:val="24"/>
        </w:rPr>
        <w:t xml:space="preserve"> </w:t>
      </w:r>
      <w:r w:rsidR="00A51083" w:rsidRPr="00A51083">
        <w:rPr>
          <w:rFonts w:ascii="Calibri" w:hAnsi="Calibri" w:cs="Arial"/>
          <w:sz w:val="24"/>
          <w:szCs w:val="24"/>
        </w:rPr>
        <w:t xml:space="preserve">Tim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Cattlin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Tim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Cattlin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Cliff Deller, Vicky Gardner,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NextGear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Lee Hamlett,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Kinto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-UK, Andy Holderness, Toyota Financial Services, Matt Oakley, ATG Auto, Dom O’Reilly,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Reddenorthgate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Tony Saxon, Liam Stone, ATG Auto, Suzy Swift, Suzuki, Jon Wheeler, CDL, Jeremy Yea, cap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hpi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Simon Hunt,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Brego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Gary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Xuereb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>, DMN Group</w:t>
      </w:r>
    </w:p>
    <w:p w14:paraId="7E9D5D91" w14:textId="2201AC64" w:rsidR="00753C77" w:rsidRPr="00033A3F" w:rsidRDefault="00753C77" w:rsidP="00641C0B">
      <w:pPr>
        <w:rPr>
          <w:color w:val="FF0000"/>
          <w:sz w:val="24"/>
          <w:szCs w:val="24"/>
        </w:rPr>
      </w:pPr>
    </w:p>
    <w:p w14:paraId="761B82AD" w14:textId="77777777" w:rsidR="00753C77" w:rsidRPr="00CE031C" w:rsidRDefault="00753C77" w:rsidP="00753C77">
      <w:pPr>
        <w:spacing w:line="240" w:lineRule="auto"/>
        <w:rPr>
          <w:bCs/>
          <w:sz w:val="24"/>
          <w:szCs w:val="24"/>
        </w:rPr>
      </w:pPr>
      <w:r w:rsidRPr="00CE031C">
        <w:rPr>
          <w:b/>
          <w:bCs/>
          <w:sz w:val="24"/>
          <w:szCs w:val="24"/>
        </w:rPr>
        <w:t>Also in attendance:</w:t>
      </w:r>
      <w:r w:rsidRPr="00CE031C">
        <w:rPr>
          <w:bCs/>
          <w:sz w:val="24"/>
          <w:szCs w:val="24"/>
        </w:rPr>
        <w:t xml:space="preserve"> </w:t>
      </w:r>
      <w:r w:rsidRPr="00961E3C">
        <w:rPr>
          <w:bCs/>
          <w:sz w:val="24"/>
          <w:szCs w:val="24"/>
        </w:rPr>
        <w:t>Sanjay Mistry – Paperchase PR; Simon Wells, Paperchase PR.</w:t>
      </w:r>
    </w:p>
    <w:p w14:paraId="03A2EECD" w14:textId="77777777" w:rsidR="00A51083" w:rsidRPr="00A51083" w:rsidRDefault="00753C77" w:rsidP="00A51083">
      <w:pPr>
        <w:rPr>
          <w:rFonts w:ascii="Calibri" w:hAnsi="Calibri" w:cs="Arial"/>
          <w:sz w:val="24"/>
          <w:szCs w:val="24"/>
        </w:rPr>
      </w:pPr>
      <w:r w:rsidRPr="00A51083">
        <w:rPr>
          <w:b/>
          <w:bCs/>
          <w:sz w:val="24"/>
          <w:szCs w:val="24"/>
        </w:rPr>
        <w:t>Apologies:</w:t>
      </w:r>
      <w:r w:rsidRPr="00A51083">
        <w:rPr>
          <w:bCs/>
          <w:sz w:val="24"/>
          <w:szCs w:val="24"/>
        </w:rPr>
        <w:t xml:space="preserve"> </w:t>
      </w:r>
      <w:r w:rsidR="00A51083" w:rsidRPr="00A51083">
        <w:rPr>
          <w:rFonts w:ascii="Calibri" w:hAnsi="Calibri" w:cs="Arial"/>
          <w:sz w:val="24"/>
          <w:szCs w:val="24"/>
        </w:rPr>
        <w:t xml:space="preserve">Adele Henry, Approved Valeting, Marc Palmer, Auto Trader, Jeremy Raggett, AutoTek21, Kieran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Teeboon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Dealer auction, Dave Webb,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Kinto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-UK, Josh Cranwell,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Motorclean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Chris Stakes,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NextGear</w:t>
      </w:r>
      <w:proofErr w:type="spellEnd"/>
      <w:r w:rsidR="00A51083" w:rsidRPr="00A51083">
        <w:rPr>
          <w:rFonts w:ascii="Calibri" w:hAnsi="Calibri" w:cs="Arial"/>
          <w:sz w:val="24"/>
          <w:szCs w:val="24"/>
        </w:rPr>
        <w:t xml:space="preserve">, Ian Banks, Suzuki, Glenn Sturley, Jon Mitchell, </w:t>
      </w:r>
      <w:proofErr w:type="spellStart"/>
      <w:r w:rsidR="00A51083" w:rsidRPr="00A51083">
        <w:rPr>
          <w:rFonts w:ascii="Calibri" w:hAnsi="Calibri" w:cs="Arial"/>
          <w:sz w:val="24"/>
          <w:szCs w:val="24"/>
        </w:rPr>
        <w:t>Autorola</w:t>
      </w:r>
      <w:proofErr w:type="spellEnd"/>
    </w:p>
    <w:p w14:paraId="4747773B" w14:textId="1CAFD570" w:rsidR="00753C77" w:rsidRPr="00961E3C" w:rsidRDefault="00753C77" w:rsidP="0068361F">
      <w:pPr>
        <w:rPr>
          <w:bCs/>
          <w:sz w:val="24"/>
          <w:szCs w:val="24"/>
        </w:rPr>
      </w:pPr>
    </w:p>
    <w:p w14:paraId="34ED2232" w14:textId="6E69B1D2" w:rsidR="00FD4FCD" w:rsidRPr="00FD4FCD" w:rsidRDefault="00FD4FCD" w:rsidP="00FD4FC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D4FCD">
        <w:rPr>
          <w:rFonts w:cstheme="minorHAnsi"/>
          <w:b/>
          <w:bCs/>
          <w:sz w:val="24"/>
          <w:szCs w:val="24"/>
        </w:rPr>
        <w:t xml:space="preserve">Welcome from the chair. </w:t>
      </w:r>
      <w:r w:rsidRPr="00FD4FCD">
        <w:rPr>
          <w:rFonts w:cstheme="minorHAnsi"/>
          <w:sz w:val="24"/>
          <w:szCs w:val="24"/>
        </w:rPr>
        <w:t xml:space="preserve">Philip </w:t>
      </w:r>
      <w:proofErr w:type="spellStart"/>
      <w:r w:rsidRPr="00FD4FCD">
        <w:rPr>
          <w:rFonts w:cstheme="minorHAnsi"/>
          <w:sz w:val="24"/>
          <w:szCs w:val="24"/>
        </w:rPr>
        <w:t>Nothard</w:t>
      </w:r>
      <w:proofErr w:type="spellEnd"/>
      <w:r w:rsidRPr="00FD4FCD">
        <w:rPr>
          <w:rFonts w:cstheme="minorHAnsi"/>
          <w:sz w:val="24"/>
          <w:szCs w:val="24"/>
        </w:rPr>
        <w:t xml:space="preserve"> </w:t>
      </w:r>
      <w:r w:rsidR="00675B4E">
        <w:rPr>
          <w:rFonts w:cstheme="minorHAnsi"/>
          <w:sz w:val="24"/>
          <w:szCs w:val="24"/>
        </w:rPr>
        <w:t>welcome</w:t>
      </w:r>
      <w:r w:rsidR="00A00686">
        <w:rPr>
          <w:rFonts w:cstheme="minorHAnsi"/>
          <w:sz w:val="24"/>
          <w:szCs w:val="24"/>
        </w:rPr>
        <w:t>d</w:t>
      </w:r>
      <w:r w:rsidR="00675B4E">
        <w:rPr>
          <w:rFonts w:cstheme="minorHAnsi"/>
          <w:sz w:val="24"/>
          <w:szCs w:val="24"/>
        </w:rPr>
        <w:t xml:space="preserve"> members and other delegates to the meeting.</w:t>
      </w:r>
    </w:p>
    <w:p w14:paraId="1A3BA3C4" w14:textId="77777777" w:rsidR="00FD4FCD" w:rsidRDefault="00FD4FCD" w:rsidP="00FD4FCD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9845DB9" w14:textId="1E2C77B3" w:rsidR="00033A3F" w:rsidRPr="00E65F41" w:rsidRDefault="00033A3F" w:rsidP="00033A3F">
      <w:pPr>
        <w:pStyle w:val="ListParagraph"/>
        <w:numPr>
          <w:ilvl w:val="0"/>
          <w:numId w:val="5"/>
        </w:numPr>
        <w:rPr>
          <w:color w:val="000000"/>
          <w:sz w:val="24"/>
          <w:szCs w:val="24"/>
        </w:rPr>
      </w:pPr>
      <w:r w:rsidRPr="00E65F41">
        <w:rPr>
          <w:b/>
          <w:bCs/>
          <w:color w:val="000000"/>
          <w:sz w:val="24"/>
          <w:szCs w:val="24"/>
        </w:rPr>
        <w:t xml:space="preserve">Host </w:t>
      </w:r>
      <w:r>
        <w:rPr>
          <w:b/>
          <w:bCs/>
          <w:color w:val="000000"/>
          <w:sz w:val="24"/>
          <w:szCs w:val="24"/>
        </w:rPr>
        <w:t>i</w:t>
      </w:r>
      <w:r w:rsidRPr="00E65F41">
        <w:rPr>
          <w:b/>
          <w:bCs/>
          <w:color w:val="000000"/>
          <w:sz w:val="24"/>
          <w:szCs w:val="24"/>
        </w:rPr>
        <w:t>ntroduction</w:t>
      </w:r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 xml:space="preserve">Jon Butler, VRA legal counsel, </w:t>
      </w:r>
      <w:proofErr w:type="spellStart"/>
      <w:r>
        <w:rPr>
          <w:sz w:val="24"/>
          <w:szCs w:val="24"/>
        </w:rPr>
        <w:t>Geldards</w:t>
      </w:r>
      <w:proofErr w:type="spellEnd"/>
      <w:r>
        <w:rPr>
          <w:sz w:val="24"/>
          <w:szCs w:val="24"/>
        </w:rPr>
        <w:t xml:space="preserve"> welcome</w:t>
      </w:r>
      <w:r w:rsidR="00851499">
        <w:rPr>
          <w:sz w:val="24"/>
          <w:szCs w:val="24"/>
        </w:rPr>
        <w:t>d</w:t>
      </w:r>
      <w:r>
        <w:rPr>
          <w:sz w:val="24"/>
          <w:szCs w:val="24"/>
        </w:rPr>
        <w:t xml:space="preserve"> delegates to </w:t>
      </w:r>
      <w:proofErr w:type="spellStart"/>
      <w:r>
        <w:rPr>
          <w:sz w:val="24"/>
          <w:szCs w:val="24"/>
        </w:rPr>
        <w:t>Geldards</w:t>
      </w:r>
      <w:proofErr w:type="spellEnd"/>
      <w:r>
        <w:rPr>
          <w:sz w:val="24"/>
          <w:szCs w:val="24"/>
        </w:rPr>
        <w:t>.</w:t>
      </w:r>
    </w:p>
    <w:p w14:paraId="060C32FD" w14:textId="77777777" w:rsidR="00033A3F" w:rsidRPr="00E65F41" w:rsidRDefault="00033A3F" w:rsidP="00033A3F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1D0CD0E7" w14:textId="0459C4F1" w:rsidR="00033A3F" w:rsidRPr="005345D6" w:rsidRDefault="00033A3F" w:rsidP="00033A3F">
      <w:pPr>
        <w:pStyle w:val="ListParagraph"/>
        <w:numPr>
          <w:ilvl w:val="0"/>
          <w:numId w:val="5"/>
        </w:numPr>
        <w:rPr>
          <w:color w:val="000000"/>
        </w:rPr>
      </w:pPr>
      <w:r w:rsidRPr="005345D6">
        <w:rPr>
          <w:rFonts w:cstheme="minorHAnsi"/>
          <w:b/>
          <w:bCs/>
          <w:sz w:val="24"/>
          <w:szCs w:val="24"/>
        </w:rPr>
        <w:t xml:space="preserve">Presentation: </w:t>
      </w:r>
      <w:r w:rsidRPr="005345D6">
        <w:rPr>
          <w:rFonts w:cstheme="minorHAnsi"/>
          <w:color w:val="000000" w:themeColor="text1"/>
          <w:sz w:val="24"/>
          <w:szCs w:val="24"/>
        </w:rPr>
        <w:t>Louise Wallis, automotive retail specialist and director of Auto Strategies, present</w:t>
      </w:r>
      <w:r>
        <w:rPr>
          <w:rFonts w:cstheme="minorHAnsi"/>
          <w:color w:val="000000" w:themeColor="text1"/>
          <w:sz w:val="24"/>
          <w:szCs w:val="24"/>
        </w:rPr>
        <w:t>ed on</w:t>
      </w:r>
      <w:r w:rsidRPr="005345D6">
        <w:rPr>
          <w:rFonts w:cstheme="minorHAnsi"/>
          <w:color w:val="000000" w:themeColor="text1"/>
          <w:sz w:val="24"/>
          <w:szCs w:val="24"/>
        </w:rPr>
        <w:t xml:space="preserve"> the latest developments in Block Exemption, the </w:t>
      </w:r>
      <w:r w:rsidRPr="005345D6">
        <w:rPr>
          <w:rFonts w:cstheme="minorHAnsi"/>
          <w:color w:val="000000" w:themeColor="text1"/>
          <w:sz w:val="24"/>
          <w:szCs w:val="24"/>
        </w:rPr>
        <w:lastRenderedPageBreak/>
        <w:t>government’s review of MOT test intervals, and the impact of the new Flexible Working Act.</w:t>
      </w:r>
    </w:p>
    <w:p w14:paraId="0FB70237" w14:textId="77777777" w:rsidR="00033A3F" w:rsidRPr="00705253" w:rsidRDefault="00033A3F" w:rsidP="00033A3F">
      <w:pPr>
        <w:pStyle w:val="ListParagraph"/>
        <w:rPr>
          <w:b/>
          <w:bCs/>
          <w:sz w:val="24"/>
          <w:szCs w:val="24"/>
        </w:rPr>
      </w:pPr>
    </w:p>
    <w:p w14:paraId="7ADCB8B7" w14:textId="2A0E2665" w:rsidR="00033A3F" w:rsidRPr="00705253" w:rsidRDefault="00033A3F" w:rsidP="00033A3F">
      <w:pPr>
        <w:pStyle w:val="ListParagraph"/>
        <w:numPr>
          <w:ilvl w:val="0"/>
          <w:numId w:val="5"/>
        </w:numPr>
        <w:rPr>
          <w:color w:val="000000"/>
          <w:sz w:val="24"/>
          <w:szCs w:val="24"/>
        </w:rPr>
      </w:pPr>
      <w:r w:rsidRPr="00705253">
        <w:rPr>
          <w:b/>
          <w:bCs/>
          <w:sz w:val="24"/>
          <w:szCs w:val="24"/>
        </w:rPr>
        <w:t>Presentation:</w:t>
      </w:r>
      <w:r w:rsidRPr="00705253">
        <w:rPr>
          <w:sz w:val="24"/>
          <w:szCs w:val="24"/>
        </w:rPr>
        <w:t xml:space="preserve"> </w:t>
      </w:r>
      <w:r w:rsidRPr="00833BF0">
        <w:rPr>
          <w:rFonts w:cstheme="minorHAnsi"/>
          <w:color w:val="000000" w:themeColor="text1"/>
          <w:sz w:val="24"/>
          <w:szCs w:val="24"/>
        </w:rPr>
        <w:t xml:space="preserve">Jon Butler, VRA legal counsel and partner at </w:t>
      </w:r>
      <w:proofErr w:type="spellStart"/>
      <w:r w:rsidRPr="00833BF0">
        <w:rPr>
          <w:rFonts w:cstheme="minorHAnsi"/>
          <w:color w:val="000000" w:themeColor="text1"/>
          <w:sz w:val="24"/>
          <w:szCs w:val="24"/>
        </w:rPr>
        <w:t>Geldards</w:t>
      </w:r>
      <w:proofErr w:type="spellEnd"/>
      <w:r w:rsidRPr="00833BF0">
        <w:rPr>
          <w:rFonts w:cstheme="minorHAnsi"/>
          <w:color w:val="000000" w:themeColor="text1"/>
          <w:sz w:val="24"/>
          <w:szCs w:val="24"/>
        </w:rPr>
        <w:t xml:space="preserve">, </w:t>
      </w:r>
      <w:r>
        <w:rPr>
          <w:rFonts w:cstheme="minorHAnsi"/>
          <w:color w:val="000000" w:themeColor="text1"/>
          <w:sz w:val="24"/>
          <w:szCs w:val="24"/>
        </w:rPr>
        <w:t>presented on</w:t>
      </w:r>
      <w:r w:rsidRPr="00833BF0">
        <w:rPr>
          <w:rFonts w:cstheme="minorHAnsi"/>
          <w:color w:val="000000" w:themeColor="text1"/>
          <w:sz w:val="24"/>
          <w:szCs w:val="24"/>
        </w:rPr>
        <w:t xml:space="preserve"> the Consumer Credit Act review, new legislation covering digital markets, and the current High Court class action involving three major motor finance companies.</w:t>
      </w:r>
    </w:p>
    <w:p w14:paraId="00A7424A" w14:textId="77777777" w:rsidR="00033A3F" w:rsidRPr="00F65F34" w:rsidRDefault="00033A3F" w:rsidP="00033A3F">
      <w:pPr>
        <w:pStyle w:val="ListParagraph"/>
        <w:rPr>
          <w:sz w:val="24"/>
          <w:szCs w:val="24"/>
        </w:rPr>
      </w:pPr>
    </w:p>
    <w:p w14:paraId="2BA6C376" w14:textId="2ED69E53" w:rsidR="00033A3F" w:rsidRPr="00EB5156" w:rsidRDefault="00033A3F" w:rsidP="00033A3F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 w:rsidRPr="00716491">
        <w:rPr>
          <w:b/>
          <w:bCs/>
          <w:sz w:val="24"/>
          <w:szCs w:val="24"/>
        </w:rPr>
        <w:t>Presentation:</w:t>
      </w:r>
      <w:r>
        <w:rPr>
          <w:sz w:val="24"/>
          <w:szCs w:val="24"/>
        </w:rPr>
        <w:t xml:space="preserve"> </w:t>
      </w:r>
      <w:r w:rsidRPr="00833BF0">
        <w:rPr>
          <w:sz w:val="24"/>
          <w:szCs w:val="24"/>
        </w:rPr>
        <w:t xml:space="preserve">Andy Webb, head of sales at vehicle valuations experts </w:t>
      </w:r>
      <w:proofErr w:type="spellStart"/>
      <w:r w:rsidRPr="00833BF0">
        <w:rPr>
          <w:sz w:val="24"/>
          <w:szCs w:val="24"/>
        </w:rPr>
        <w:t>Brego</w:t>
      </w:r>
      <w:proofErr w:type="spellEnd"/>
      <w:r>
        <w:rPr>
          <w:sz w:val="24"/>
          <w:szCs w:val="24"/>
        </w:rPr>
        <w:t xml:space="preserve"> presented an </w:t>
      </w:r>
      <w:r w:rsidRPr="00833BF0">
        <w:rPr>
          <w:sz w:val="24"/>
          <w:szCs w:val="24"/>
        </w:rPr>
        <w:t>update on the current state of the used car market</w:t>
      </w:r>
      <w:r>
        <w:rPr>
          <w:sz w:val="24"/>
          <w:szCs w:val="24"/>
        </w:rPr>
        <w:t>.</w:t>
      </w:r>
    </w:p>
    <w:p w14:paraId="37A550A6" w14:textId="77777777" w:rsidR="00033A3F" w:rsidRPr="004B6E6D" w:rsidRDefault="00033A3F" w:rsidP="00033A3F">
      <w:pPr>
        <w:pStyle w:val="ListParagraph"/>
        <w:spacing w:after="100" w:afterAutospacing="1" w:line="240" w:lineRule="auto"/>
        <w:rPr>
          <w:sz w:val="24"/>
          <w:szCs w:val="24"/>
        </w:rPr>
      </w:pPr>
    </w:p>
    <w:p w14:paraId="5C13B9EC" w14:textId="3A692DEF" w:rsidR="00033A3F" w:rsidRPr="00F65F34" w:rsidRDefault="00033A3F" w:rsidP="00033A3F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 “t</w:t>
      </w:r>
      <w:r w:rsidRPr="00833BF0">
        <w:rPr>
          <w:b/>
          <w:bCs/>
          <w:sz w:val="24"/>
          <w:szCs w:val="24"/>
        </w:rPr>
        <w:t>rends in motor auctions</w:t>
      </w:r>
      <w:r>
        <w:rPr>
          <w:b/>
          <w:bCs/>
          <w:sz w:val="24"/>
          <w:szCs w:val="24"/>
        </w:rPr>
        <w:t>” panel discussion took place featuring:</w:t>
      </w:r>
    </w:p>
    <w:p w14:paraId="7BD06B25" w14:textId="77777777" w:rsidR="00033A3F" w:rsidRDefault="00033A3F" w:rsidP="00033A3F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4"/>
          <w:szCs w:val="24"/>
        </w:rPr>
      </w:pPr>
      <w:r w:rsidRPr="00833BF0">
        <w:rPr>
          <w:rFonts w:cstheme="minorHAnsi"/>
          <w:color w:val="000000" w:themeColor="text1"/>
          <w:sz w:val="24"/>
          <w:szCs w:val="24"/>
        </w:rPr>
        <w:t xml:space="preserve">Michael Tomalin, chief executive officer, City Auction Group and </w:t>
      </w:r>
      <w:proofErr w:type="spellStart"/>
      <w:r w:rsidRPr="00833BF0">
        <w:rPr>
          <w:rFonts w:cstheme="minorHAnsi"/>
          <w:color w:val="000000" w:themeColor="text1"/>
          <w:sz w:val="24"/>
          <w:szCs w:val="24"/>
        </w:rPr>
        <w:t>PurpleRock</w:t>
      </w:r>
      <w:proofErr w:type="spellEnd"/>
    </w:p>
    <w:p w14:paraId="05AB7789" w14:textId="77777777" w:rsidR="00033A3F" w:rsidRDefault="00033A3F" w:rsidP="00033A3F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4"/>
          <w:szCs w:val="24"/>
        </w:rPr>
      </w:pPr>
      <w:r w:rsidRPr="00833BF0">
        <w:rPr>
          <w:rFonts w:cstheme="minorHAnsi"/>
          <w:color w:val="000000" w:themeColor="text1"/>
          <w:sz w:val="24"/>
          <w:szCs w:val="24"/>
        </w:rPr>
        <w:t>Gordon Cockle, head of sales at Aston Barclay</w:t>
      </w:r>
    </w:p>
    <w:p w14:paraId="1E157772" w14:textId="77777777" w:rsidR="00033A3F" w:rsidRDefault="00033A3F" w:rsidP="00033A3F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4"/>
          <w:szCs w:val="24"/>
        </w:rPr>
      </w:pPr>
      <w:r w:rsidRPr="00833BF0">
        <w:rPr>
          <w:rFonts w:cstheme="minorHAnsi"/>
          <w:color w:val="000000" w:themeColor="text1"/>
          <w:sz w:val="24"/>
          <w:szCs w:val="24"/>
        </w:rPr>
        <w:t>Anthony Baker, area general manager at Manheim</w:t>
      </w:r>
    </w:p>
    <w:p w14:paraId="38941E7D" w14:textId="77777777" w:rsidR="00033A3F" w:rsidRPr="00F80997" w:rsidRDefault="00033A3F" w:rsidP="00033A3F">
      <w:pPr>
        <w:pStyle w:val="ListParagraph"/>
        <w:rPr>
          <w:sz w:val="24"/>
          <w:szCs w:val="24"/>
        </w:rPr>
      </w:pPr>
    </w:p>
    <w:p w14:paraId="25628597" w14:textId="2C051562" w:rsidR="00033A3F" w:rsidRPr="00EB5156" w:rsidRDefault="00033A3F" w:rsidP="00033A3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B5156">
        <w:rPr>
          <w:rFonts w:cstheme="minorHAnsi"/>
          <w:b/>
          <w:sz w:val="24"/>
          <w:szCs w:val="24"/>
        </w:rPr>
        <w:t>AOB</w:t>
      </w:r>
      <w:r>
        <w:rPr>
          <w:rFonts w:cstheme="minorHAnsi"/>
          <w:b/>
          <w:sz w:val="24"/>
          <w:szCs w:val="24"/>
        </w:rPr>
        <w:t xml:space="preserve">. </w:t>
      </w:r>
      <w:r w:rsidRPr="00033A3F">
        <w:rPr>
          <w:rFonts w:cstheme="minorHAnsi"/>
          <w:bCs/>
          <w:sz w:val="24"/>
          <w:szCs w:val="24"/>
        </w:rPr>
        <w:t>There was no other business.</w:t>
      </w:r>
    </w:p>
    <w:p w14:paraId="4FABC613" w14:textId="77777777" w:rsidR="00033A3F" w:rsidRPr="00F80997" w:rsidRDefault="00033A3F" w:rsidP="00033A3F">
      <w:pPr>
        <w:pStyle w:val="ListParagraph"/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0BDAA70A" w14:textId="745DA1CD" w:rsidR="00033A3F" w:rsidRPr="00EB5156" w:rsidRDefault="00033A3F" w:rsidP="00033A3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B5156">
        <w:rPr>
          <w:rFonts w:cstheme="minorHAnsi"/>
          <w:b/>
          <w:bCs/>
          <w:sz w:val="24"/>
          <w:szCs w:val="24"/>
        </w:rPr>
        <w:t>Next meeting</w:t>
      </w:r>
      <w:r w:rsidRPr="00EB515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is the VRA.</w:t>
      </w:r>
      <w:r w:rsidRPr="00EB515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Seminar, Nov 21 at the Slate, Warwick University </w:t>
      </w:r>
    </w:p>
    <w:p w14:paraId="5E46DFD5" w14:textId="77777777" w:rsidR="00033A3F" w:rsidRPr="00F80997" w:rsidRDefault="00033A3F" w:rsidP="00033A3F">
      <w:pPr>
        <w:spacing w:after="0" w:line="240" w:lineRule="auto"/>
        <w:ind w:left="426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005C6DE" w14:textId="1D2FF7E6" w:rsidR="00033A3F" w:rsidRPr="00EB5156" w:rsidRDefault="00033A3F" w:rsidP="00033A3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B5156">
        <w:rPr>
          <w:rFonts w:cstheme="minorHAnsi"/>
          <w:b/>
          <w:bCs/>
          <w:color w:val="000000" w:themeColor="text1"/>
          <w:sz w:val="24"/>
          <w:szCs w:val="24"/>
        </w:rPr>
        <w:t>Lunch and networking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followed.</w:t>
      </w:r>
    </w:p>
    <w:p w14:paraId="59B026A3" w14:textId="77777777" w:rsidR="00753C77" w:rsidRPr="00124A16" w:rsidRDefault="00753C77" w:rsidP="00753C77">
      <w:pPr>
        <w:spacing w:after="0" w:line="240" w:lineRule="auto"/>
        <w:rPr>
          <w:b/>
        </w:rPr>
      </w:pPr>
    </w:p>
    <w:p w14:paraId="55C728C2" w14:textId="77777777" w:rsidR="00753C77" w:rsidRPr="002342AF" w:rsidRDefault="00753C77" w:rsidP="00753C77">
      <w:pPr>
        <w:spacing w:after="0" w:line="240" w:lineRule="auto"/>
        <w:rPr>
          <w:bCs/>
          <w:sz w:val="24"/>
          <w:szCs w:val="24"/>
        </w:rPr>
      </w:pPr>
      <w:r w:rsidRPr="002342AF">
        <w:rPr>
          <w:bCs/>
          <w:sz w:val="24"/>
          <w:szCs w:val="24"/>
        </w:rPr>
        <w:t>ends</w:t>
      </w:r>
    </w:p>
    <w:p w14:paraId="547389BF" w14:textId="77777777" w:rsidR="00753C77" w:rsidRPr="00124A16" w:rsidRDefault="00753C77" w:rsidP="00753C77">
      <w:pPr>
        <w:spacing w:after="0" w:line="240" w:lineRule="auto"/>
        <w:rPr>
          <w:b/>
        </w:rPr>
      </w:pPr>
    </w:p>
    <w:p w14:paraId="6F78341C" w14:textId="77777777" w:rsidR="007047F2" w:rsidRDefault="007047F2"/>
    <w:sectPr w:rsidR="007047F2" w:rsidSect="00B02DC0">
      <w:headerReference w:type="default" r:id="rId7"/>
      <w:pgSz w:w="11906" w:h="16838"/>
      <w:pgMar w:top="1440" w:right="1440" w:bottom="1440" w:left="1440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C0A0" w14:textId="77777777" w:rsidR="007303C2" w:rsidRDefault="007303C2">
      <w:pPr>
        <w:spacing w:after="0" w:line="240" w:lineRule="auto"/>
      </w:pPr>
      <w:r>
        <w:separator/>
      </w:r>
    </w:p>
  </w:endnote>
  <w:endnote w:type="continuationSeparator" w:id="0">
    <w:p w14:paraId="424EFC16" w14:textId="77777777" w:rsidR="007303C2" w:rsidRDefault="0073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67D9" w14:textId="77777777" w:rsidR="007303C2" w:rsidRDefault="007303C2">
      <w:pPr>
        <w:spacing w:after="0" w:line="240" w:lineRule="auto"/>
      </w:pPr>
      <w:r>
        <w:separator/>
      </w:r>
    </w:p>
  </w:footnote>
  <w:footnote w:type="continuationSeparator" w:id="0">
    <w:p w14:paraId="30ADBA2F" w14:textId="77777777" w:rsidR="007303C2" w:rsidRDefault="00730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9FC4" w14:textId="77777777" w:rsidR="00903A05" w:rsidRDefault="00E94ED5" w:rsidP="006C4641">
    <w:pPr>
      <w:pStyle w:val="Header"/>
      <w:jc w:val="center"/>
    </w:pPr>
    <w:r w:rsidRPr="00414253">
      <w:rPr>
        <w:b/>
        <w:noProof/>
        <w:lang w:eastAsia="en-GB"/>
      </w:rPr>
      <w:drawing>
        <wp:inline distT="0" distB="0" distL="0" distR="0" wp14:anchorId="7E6232CC" wp14:editId="1843BCEA">
          <wp:extent cx="2462766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2766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14EB68" w14:textId="77777777" w:rsidR="00903A05" w:rsidRDefault="00903A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4DE2"/>
    <w:multiLevelType w:val="hybridMultilevel"/>
    <w:tmpl w:val="4AD89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3A2C"/>
    <w:multiLevelType w:val="hybridMultilevel"/>
    <w:tmpl w:val="B4280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6095A"/>
    <w:multiLevelType w:val="hybridMultilevel"/>
    <w:tmpl w:val="87C8A646"/>
    <w:lvl w:ilvl="0" w:tplc="9A9001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91560"/>
    <w:multiLevelType w:val="hybridMultilevel"/>
    <w:tmpl w:val="7DE8D4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5D5EA9"/>
    <w:multiLevelType w:val="hybridMultilevel"/>
    <w:tmpl w:val="1854B11A"/>
    <w:lvl w:ilvl="0" w:tplc="9814E6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51BD4"/>
    <w:multiLevelType w:val="hybridMultilevel"/>
    <w:tmpl w:val="873C92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391C7F"/>
    <w:multiLevelType w:val="hybridMultilevel"/>
    <w:tmpl w:val="D0387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5E391D"/>
    <w:multiLevelType w:val="hybridMultilevel"/>
    <w:tmpl w:val="8444CA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7D67E79"/>
    <w:multiLevelType w:val="hybridMultilevel"/>
    <w:tmpl w:val="9E547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xN7U0NjE0MLAwNTZR0lEKTi0uzszPAykwqQUA6u3uTSwAAAA="/>
  </w:docVars>
  <w:rsids>
    <w:rsidRoot w:val="00753C77"/>
    <w:rsid w:val="00033A3F"/>
    <w:rsid w:val="00111105"/>
    <w:rsid w:val="002342AF"/>
    <w:rsid w:val="00282198"/>
    <w:rsid w:val="003A15F4"/>
    <w:rsid w:val="003F0CEC"/>
    <w:rsid w:val="00641C0B"/>
    <w:rsid w:val="00675B4E"/>
    <w:rsid w:val="0068361F"/>
    <w:rsid w:val="00693B1B"/>
    <w:rsid w:val="006A50F7"/>
    <w:rsid w:val="007047F2"/>
    <w:rsid w:val="007303C2"/>
    <w:rsid w:val="00753C77"/>
    <w:rsid w:val="00753DE0"/>
    <w:rsid w:val="0077412B"/>
    <w:rsid w:val="007F42E7"/>
    <w:rsid w:val="00851499"/>
    <w:rsid w:val="00903A05"/>
    <w:rsid w:val="00915CDA"/>
    <w:rsid w:val="00961E3C"/>
    <w:rsid w:val="009D1068"/>
    <w:rsid w:val="00A00686"/>
    <w:rsid w:val="00A16302"/>
    <w:rsid w:val="00A16479"/>
    <w:rsid w:val="00A51083"/>
    <w:rsid w:val="00A96788"/>
    <w:rsid w:val="00AB2766"/>
    <w:rsid w:val="00C015C6"/>
    <w:rsid w:val="00C74575"/>
    <w:rsid w:val="00C87A18"/>
    <w:rsid w:val="00CB1400"/>
    <w:rsid w:val="00CE031C"/>
    <w:rsid w:val="00D20015"/>
    <w:rsid w:val="00DB5AC3"/>
    <w:rsid w:val="00DD1158"/>
    <w:rsid w:val="00E52D61"/>
    <w:rsid w:val="00E851AA"/>
    <w:rsid w:val="00E94ED5"/>
    <w:rsid w:val="00EF20FF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0A6AE"/>
  <w15:chartTrackingRefBased/>
  <w15:docId w15:val="{BC39411D-5BB2-434D-83EB-1753A48E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C77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C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Samantha</cp:lastModifiedBy>
  <cp:revision>5</cp:revision>
  <dcterms:created xsi:type="dcterms:W3CDTF">2023-09-13T07:46:00Z</dcterms:created>
  <dcterms:modified xsi:type="dcterms:W3CDTF">2023-09-15T08:32:00Z</dcterms:modified>
</cp:coreProperties>
</file>