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5524" w14:textId="77777777" w:rsidR="00753C77" w:rsidRPr="004C0EEF" w:rsidRDefault="00753C77" w:rsidP="00753C77">
      <w:pPr>
        <w:spacing w:line="240" w:lineRule="auto"/>
      </w:pPr>
      <w:r w:rsidRPr="004C0EEF">
        <w:t>______________________________________________________________________</w:t>
      </w:r>
      <w:r>
        <w:t>_______</w:t>
      </w:r>
      <w:r w:rsidRPr="004C0EEF">
        <w:t>_____</w:t>
      </w:r>
    </w:p>
    <w:p w14:paraId="51C072A5" w14:textId="0ACE0F45" w:rsidR="00A16479" w:rsidRPr="006C4641" w:rsidRDefault="00A16479" w:rsidP="00A16479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6C4641">
        <w:rPr>
          <w:rFonts w:cstheme="minorHAnsi"/>
          <w:b/>
          <w:sz w:val="32"/>
          <w:szCs w:val="24"/>
        </w:rPr>
        <w:t xml:space="preserve">VRA member meeting </w:t>
      </w:r>
      <w:r w:rsidR="00851499">
        <w:rPr>
          <w:rFonts w:cstheme="minorHAnsi"/>
          <w:b/>
          <w:sz w:val="32"/>
          <w:szCs w:val="24"/>
        </w:rPr>
        <w:t>minutes</w:t>
      </w:r>
    </w:p>
    <w:p w14:paraId="4160D568" w14:textId="4D3881C4" w:rsidR="00087DFA" w:rsidRDefault="00087DFA" w:rsidP="00087DFA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10.00 am, </w:t>
      </w:r>
      <w:r w:rsidR="000F68C4">
        <w:rPr>
          <w:rFonts w:cstheme="minorHAnsi"/>
          <w:b/>
          <w:sz w:val="32"/>
          <w:szCs w:val="24"/>
        </w:rPr>
        <w:t>6th February 2025</w:t>
      </w:r>
    </w:p>
    <w:p w14:paraId="3AE7DF3B" w14:textId="24A1FAD6" w:rsidR="00087DFA" w:rsidRDefault="009E01F5" w:rsidP="00087DFA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proofErr w:type="spellStart"/>
      <w:r>
        <w:rPr>
          <w:rFonts w:cstheme="minorHAnsi"/>
          <w:b/>
          <w:sz w:val="32"/>
          <w:szCs w:val="24"/>
        </w:rPr>
        <w:t>e</w:t>
      </w:r>
      <w:r w:rsidR="000F68C4">
        <w:rPr>
          <w:rFonts w:cstheme="minorHAnsi"/>
          <w:b/>
          <w:sz w:val="32"/>
          <w:szCs w:val="24"/>
        </w:rPr>
        <w:t>pyx</w:t>
      </w:r>
      <w:proofErr w:type="spellEnd"/>
      <w:r w:rsidR="000F68C4">
        <w:rPr>
          <w:rFonts w:cstheme="minorHAnsi"/>
          <w:b/>
          <w:sz w:val="32"/>
          <w:szCs w:val="24"/>
        </w:rPr>
        <w:t>, Meriden</w:t>
      </w:r>
    </w:p>
    <w:p w14:paraId="3435406D" w14:textId="77777777" w:rsidR="00753C77" w:rsidRPr="006C4641" w:rsidRDefault="00753C77" w:rsidP="00753C77">
      <w:pPr>
        <w:spacing w:line="240" w:lineRule="auto"/>
        <w:rPr>
          <w:rFonts w:cstheme="minorHAnsi"/>
          <w:sz w:val="24"/>
          <w:szCs w:val="24"/>
        </w:rPr>
      </w:pPr>
      <w:r w:rsidRPr="006C4641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79F564A5" w14:textId="77777777" w:rsidR="00753C77" w:rsidRPr="00124A16" w:rsidRDefault="00753C77" w:rsidP="00753C77">
      <w:pPr>
        <w:spacing w:line="240" w:lineRule="auto"/>
        <w:jc w:val="center"/>
        <w:rPr>
          <w:b/>
          <w:bCs/>
        </w:rPr>
      </w:pPr>
      <w:r w:rsidRPr="00124A16">
        <w:rPr>
          <w:b/>
          <w:bCs/>
        </w:rPr>
        <w:t>MEETING MINUTES</w:t>
      </w:r>
    </w:p>
    <w:p w14:paraId="5622FFFB" w14:textId="77777777" w:rsidR="00753C77" w:rsidRDefault="00753C77" w:rsidP="00753C77">
      <w:pPr>
        <w:spacing w:after="0"/>
        <w:rPr>
          <w:b/>
          <w:bCs/>
          <w:sz w:val="24"/>
          <w:szCs w:val="24"/>
        </w:rPr>
      </w:pPr>
      <w:r w:rsidRPr="00CE031C">
        <w:rPr>
          <w:b/>
          <w:bCs/>
          <w:sz w:val="24"/>
          <w:szCs w:val="24"/>
        </w:rPr>
        <w:t xml:space="preserve">Present: </w:t>
      </w:r>
    </w:p>
    <w:p w14:paraId="74182B9F" w14:textId="77777777" w:rsidR="001C1823" w:rsidRPr="00CE031C" w:rsidRDefault="001C1823" w:rsidP="00753C77">
      <w:pPr>
        <w:spacing w:after="0"/>
        <w:rPr>
          <w:b/>
          <w:bCs/>
          <w:sz w:val="24"/>
          <w:szCs w:val="24"/>
        </w:rPr>
      </w:pPr>
    </w:p>
    <w:p w14:paraId="637A0FB0" w14:textId="7BE40CC0" w:rsidR="006252B8" w:rsidRPr="00985E04" w:rsidRDefault="00753C77" w:rsidP="006252B8">
      <w:pPr>
        <w:rPr>
          <w:rFonts w:ascii="Calibri" w:hAnsi="Calibri" w:cs="Arial"/>
          <w:sz w:val="24"/>
          <w:szCs w:val="24"/>
        </w:rPr>
      </w:pPr>
      <w:r w:rsidRPr="006252B8">
        <w:rPr>
          <w:rFonts w:ascii="Calibri" w:hAnsi="Calibri" w:cs="Arial"/>
          <w:b/>
          <w:sz w:val="24"/>
          <w:szCs w:val="24"/>
        </w:rPr>
        <w:t>In person:</w:t>
      </w:r>
      <w:r w:rsidRPr="006252B8">
        <w:rPr>
          <w:rFonts w:ascii="Calibri" w:hAnsi="Calibri" w:cs="Arial"/>
          <w:sz w:val="24"/>
          <w:szCs w:val="24"/>
        </w:rPr>
        <w:t xml:space="preserve"> </w:t>
      </w:r>
      <w:r w:rsidR="00985E04" w:rsidRPr="00985E04">
        <w:rPr>
          <w:rFonts w:ascii="Calibri" w:hAnsi="Calibri" w:cs="Arial"/>
          <w:sz w:val="24"/>
          <w:szCs w:val="24"/>
        </w:rPr>
        <w:t xml:space="preserve">Alex Allsopp, Cox Automotive, Craig Auden,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epyx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Adam Bracegirdle,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Autorola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Lauren Brewerton,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Autorola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Nigel Casey,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Kinto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-UK, Stuart Chamberlain, Arval, Ashley Coulter, Equiniti,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MarkDavis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epyx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Roger Evans,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Engineius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Andrew Gale,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epyx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Max Goldsmith,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epyx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David Gray, Cox Automotive, Graham Howes, MAG, Alma Kealy,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Rennicks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Vicky Malcolm, Motability Operations,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Derren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 Martin, Black Gold Consulting, Ashley Minors, Boswell Aftermarket, Philip Nothard, Cox Auto, Matt Oakley ATG Auto, Guy Pearce, FLAG, Oliver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Phillpott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Generational, Stephanie Pilkington,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epyx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Chris Plumb, cap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hpi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Jeremy Raggett, Privacy4Cars, Melissa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Seckington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Wilsons Auctions, Jon Sore, Arval, Zoe Sutton, Next Gear, Kieran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Teeboon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Dealer Auction, David Watkins, Greenhous, Jayson Whittington, Glass’s, Najib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Sali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Brego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Rob Williams,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Heqet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Stuart Wilson, CDL Services, Phil Deegan, PAVE, Gordon Cockle, Aston Barclay, Gary Xuereb, DMN Group, Marc Lees,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epyx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Stacy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Pepworth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>, Cox Automotive</w:t>
      </w:r>
      <w:r w:rsidR="00985E04" w:rsidRPr="00985E04">
        <w:rPr>
          <w:rFonts w:ascii="Calibri" w:hAnsi="Calibri" w:cs="Arial"/>
          <w:sz w:val="24"/>
          <w:szCs w:val="24"/>
        </w:rPr>
        <w:t>.</w:t>
      </w:r>
    </w:p>
    <w:p w14:paraId="7E9D5D91" w14:textId="39D4424A" w:rsidR="00753C77" w:rsidRPr="00985E04" w:rsidRDefault="00753C77" w:rsidP="00641C0B">
      <w:pPr>
        <w:rPr>
          <w:rFonts w:ascii="Calibri" w:hAnsi="Calibri" w:cs="Arial"/>
          <w:sz w:val="24"/>
          <w:szCs w:val="24"/>
        </w:rPr>
      </w:pPr>
      <w:r w:rsidRPr="00985E04">
        <w:rPr>
          <w:rFonts w:ascii="Calibri" w:hAnsi="Calibri" w:cs="Arial"/>
          <w:b/>
          <w:sz w:val="24"/>
          <w:szCs w:val="24"/>
        </w:rPr>
        <w:t>Online:</w:t>
      </w:r>
      <w:r w:rsidRPr="00985E04">
        <w:rPr>
          <w:rFonts w:ascii="Calibri" w:hAnsi="Calibri" w:cs="Arial"/>
          <w:sz w:val="24"/>
          <w:szCs w:val="24"/>
        </w:rPr>
        <w:t xml:space="preserve"> </w:t>
      </w:r>
      <w:r w:rsidR="00985E04" w:rsidRPr="00985E04">
        <w:rPr>
          <w:rFonts w:ascii="Calibri" w:hAnsi="Calibri" w:cs="Arial"/>
          <w:sz w:val="24"/>
          <w:szCs w:val="24"/>
        </w:rPr>
        <w:t xml:space="preserve">Nick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Chadaway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>, DMN Group, Cliff Deller, Glenn Sturley, Jon Wheeler, CDL Services, Stephen Whitton [M]enable, James Marquette, Motorway</w:t>
      </w:r>
    </w:p>
    <w:p w14:paraId="761B82AD" w14:textId="77777777" w:rsidR="00753C77" w:rsidRPr="00985E04" w:rsidRDefault="00753C77" w:rsidP="00753C77">
      <w:pPr>
        <w:spacing w:line="240" w:lineRule="auto"/>
        <w:rPr>
          <w:bCs/>
          <w:sz w:val="24"/>
          <w:szCs w:val="24"/>
        </w:rPr>
      </w:pPr>
      <w:r w:rsidRPr="00985E04">
        <w:rPr>
          <w:b/>
          <w:bCs/>
          <w:sz w:val="24"/>
          <w:szCs w:val="24"/>
        </w:rPr>
        <w:t>Also in attendance:</w:t>
      </w:r>
      <w:r w:rsidRPr="00985E04">
        <w:rPr>
          <w:bCs/>
          <w:sz w:val="24"/>
          <w:szCs w:val="24"/>
        </w:rPr>
        <w:t xml:space="preserve"> Sanjay Mistry – Paperchase PR; Simon Wells, Paperchase PR.</w:t>
      </w:r>
    </w:p>
    <w:p w14:paraId="38AA8676" w14:textId="5AE459A9" w:rsidR="0059094F" w:rsidRPr="00985E04" w:rsidRDefault="00753C77" w:rsidP="0059094F">
      <w:pPr>
        <w:rPr>
          <w:rFonts w:ascii="Calibri" w:hAnsi="Calibri" w:cs="Arial"/>
          <w:sz w:val="24"/>
          <w:szCs w:val="24"/>
        </w:rPr>
      </w:pPr>
      <w:r w:rsidRPr="00985E04">
        <w:rPr>
          <w:b/>
          <w:bCs/>
          <w:sz w:val="24"/>
          <w:szCs w:val="24"/>
        </w:rPr>
        <w:t>Apologies:</w:t>
      </w:r>
      <w:r w:rsidRPr="00985E04">
        <w:rPr>
          <w:bCs/>
          <w:sz w:val="24"/>
          <w:szCs w:val="24"/>
        </w:rPr>
        <w:t xml:space="preserve"> </w:t>
      </w:r>
      <w:r w:rsidR="00985E04" w:rsidRPr="00985E04">
        <w:rPr>
          <w:rFonts w:ascii="Calibri" w:hAnsi="Calibri" w:cs="Arial"/>
          <w:sz w:val="24"/>
          <w:szCs w:val="24"/>
        </w:rPr>
        <w:t xml:space="preserve">Ian Banks, Suzuki, Marc Palmer, Auto Trader, Tony Saxon, Justin Shaw,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ZigUp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Simon Hunt,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Brego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Rupert Pontin,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AutoGrab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 xml:space="preserve">, Nick Thompson, Aston Barclay. Mark </w:t>
      </w:r>
      <w:proofErr w:type="spellStart"/>
      <w:r w:rsidR="00985E04" w:rsidRPr="00985E04">
        <w:rPr>
          <w:rFonts w:ascii="Calibri" w:hAnsi="Calibri" w:cs="Arial"/>
          <w:sz w:val="24"/>
          <w:szCs w:val="24"/>
        </w:rPr>
        <w:t>Fretwell</w:t>
      </w:r>
      <w:proofErr w:type="spellEnd"/>
      <w:r w:rsidR="00985E04" w:rsidRPr="00985E04">
        <w:rPr>
          <w:rFonts w:ascii="Calibri" w:hAnsi="Calibri" w:cs="Arial"/>
          <w:sz w:val="24"/>
          <w:szCs w:val="24"/>
        </w:rPr>
        <w:t>, One Auto API, Martin Cleaver, Sytner</w:t>
      </w:r>
    </w:p>
    <w:p w14:paraId="46F2EC50" w14:textId="00F51C43" w:rsidR="001C1823" w:rsidRPr="006E3842" w:rsidRDefault="001C1823" w:rsidP="00435E68">
      <w:pPr>
        <w:rPr>
          <w:rFonts w:ascii="Calibri" w:hAnsi="Calibri" w:cs="Arial"/>
          <w:b/>
          <w:bCs/>
          <w:color w:val="FF0000"/>
          <w:sz w:val="24"/>
          <w:szCs w:val="24"/>
        </w:rPr>
      </w:pPr>
    </w:p>
    <w:p w14:paraId="6F5D644C" w14:textId="7520A7ED" w:rsidR="00087DFA" w:rsidRPr="00087DFA" w:rsidRDefault="003D75EA" w:rsidP="00087DFA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24"/>
          <w:szCs w:val="24"/>
        </w:rPr>
      </w:pPr>
      <w:r w:rsidRPr="006E3842">
        <w:rPr>
          <w:rFonts w:cstheme="minorHAnsi"/>
          <w:b/>
          <w:bCs/>
          <w:sz w:val="24"/>
          <w:szCs w:val="24"/>
        </w:rPr>
        <w:t>Welcome from the chair</w:t>
      </w:r>
      <w:r w:rsidR="00754CC4" w:rsidRPr="006E3842">
        <w:rPr>
          <w:rFonts w:cstheme="minorHAnsi"/>
          <w:b/>
          <w:bCs/>
          <w:sz w:val="24"/>
          <w:szCs w:val="24"/>
        </w:rPr>
        <w:t>:</w:t>
      </w:r>
      <w:r w:rsidR="00944701" w:rsidRPr="001C1823">
        <w:rPr>
          <w:rFonts w:cstheme="minorHAnsi"/>
          <w:sz w:val="24"/>
          <w:szCs w:val="24"/>
        </w:rPr>
        <w:t xml:space="preserve"> Philip Nothard welcomed members to the meeting</w:t>
      </w:r>
      <w:r w:rsidR="000F68C4">
        <w:rPr>
          <w:rFonts w:cstheme="minorHAnsi"/>
          <w:sz w:val="24"/>
          <w:szCs w:val="24"/>
        </w:rPr>
        <w:t xml:space="preserve"> and provided an update on VRA activities, including a proposed partnership with CARA.</w:t>
      </w:r>
    </w:p>
    <w:p w14:paraId="094624B4" w14:textId="77777777" w:rsidR="00087DFA" w:rsidRPr="00087DFA" w:rsidRDefault="00087DFA" w:rsidP="00087DFA">
      <w:pPr>
        <w:spacing w:after="0" w:line="240" w:lineRule="auto"/>
        <w:rPr>
          <w:bCs/>
          <w:sz w:val="24"/>
          <w:szCs w:val="24"/>
        </w:rPr>
      </w:pPr>
    </w:p>
    <w:p w14:paraId="5E0F71D1" w14:textId="0C1665C2" w:rsidR="00087DFA" w:rsidRPr="00087DFA" w:rsidRDefault="00087DFA" w:rsidP="00036208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87DFA">
        <w:rPr>
          <w:b/>
          <w:bCs/>
          <w:sz w:val="24"/>
          <w:szCs w:val="24"/>
        </w:rPr>
        <w:t xml:space="preserve">Introduction: </w:t>
      </w:r>
      <w:r w:rsidR="000F68C4">
        <w:rPr>
          <w:sz w:val="24"/>
          <w:szCs w:val="24"/>
        </w:rPr>
        <w:t xml:space="preserve">Marc Lees from </w:t>
      </w:r>
      <w:proofErr w:type="spellStart"/>
      <w:r w:rsidR="000F68C4">
        <w:rPr>
          <w:sz w:val="24"/>
          <w:szCs w:val="24"/>
        </w:rPr>
        <w:t>epyx</w:t>
      </w:r>
      <w:proofErr w:type="spellEnd"/>
      <w:r w:rsidR="000F68C4">
        <w:rPr>
          <w:sz w:val="24"/>
          <w:szCs w:val="24"/>
        </w:rPr>
        <w:t xml:space="preserve"> welcomed guests to Meriden.</w:t>
      </w:r>
      <w:r w:rsidRPr="00087DFA">
        <w:rPr>
          <w:color w:val="000000" w:themeColor="text1"/>
          <w:sz w:val="24"/>
          <w:szCs w:val="24"/>
        </w:rPr>
        <w:t xml:space="preserve"> </w:t>
      </w:r>
    </w:p>
    <w:p w14:paraId="118E39E4" w14:textId="77777777" w:rsidR="00087DFA" w:rsidRPr="00087DFA" w:rsidRDefault="00087DFA" w:rsidP="00087DFA">
      <w:pPr>
        <w:pStyle w:val="ListParagraph"/>
        <w:rPr>
          <w:b/>
          <w:bCs/>
          <w:sz w:val="24"/>
          <w:szCs w:val="24"/>
        </w:rPr>
      </w:pPr>
    </w:p>
    <w:p w14:paraId="27DF5475" w14:textId="3898ACC9" w:rsidR="00087DFA" w:rsidRDefault="00087DFA" w:rsidP="00F5522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F68C4">
        <w:rPr>
          <w:b/>
          <w:bCs/>
          <w:sz w:val="24"/>
          <w:szCs w:val="24"/>
        </w:rPr>
        <w:t>Presentation:</w:t>
      </w:r>
      <w:r w:rsidRPr="000F68C4">
        <w:rPr>
          <w:sz w:val="24"/>
          <w:szCs w:val="24"/>
        </w:rPr>
        <w:t xml:space="preserve"> </w:t>
      </w:r>
      <w:r w:rsidR="000F68C4" w:rsidRPr="001D2AEC">
        <w:rPr>
          <w:sz w:val="24"/>
          <w:szCs w:val="24"/>
        </w:rPr>
        <w:t>Ashley Minors, client director</w:t>
      </w:r>
      <w:r w:rsidR="000F68C4">
        <w:rPr>
          <w:sz w:val="24"/>
          <w:szCs w:val="24"/>
        </w:rPr>
        <w:t xml:space="preserve">, </w:t>
      </w:r>
      <w:r w:rsidR="000F68C4" w:rsidRPr="001D2AEC">
        <w:rPr>
          <w:sz w:val="24"/>
          <w:szCs w:val="24"/>
        </w:rPr>
        <w:t>Boswell Aftermarket, talk</w:t>
      </w:r>
      <w:r w:rsidR="009E01F5">
        <w:rPr>
          <w:sz w:val="24"/>
          <w:szCs w:val="24"/>
        </w:rPr>
        <w:t>ed</w:t>
      </w:r>
      <w:r w:rsidR="000F68C4" w:rsidRPr="001D2AEC">
        <w:rPr>
          <w:sz w:val="24"/>
          <w:szCs w:val="24"/>
        </w:rPr>
        <w:t xml:space="preserve"> about the technology behind electric vehicle battery repair, as well as trends in the wider motor insurance sector</w:t>
      </w:r>
    </w:p>
    <w:p w14:paraId="40A30729" w14:textId="77777777" w:rsidR="000F68C4" w:rsidRPr="000F68C4" w:rsidRDefault="000F68C4" w:rsidP="000F68C4">
      <w:pPr>
        <w:pStyle w:val="ListParagraph"/>
        <w:rPr>
          <w:sz w:val="24"/>
          <w:szCs w:val="24"/>
        </w:rPr>
      </w:pPr>
    </w:p>
    <w:p w14:paraId="2E9C6387" w14:textId="6CC0CFCC" w:rsidR="000F68C4" w:rsidRDefault="000F68C4" w:rsidP="00F5522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F68C4">
        <w:rPr>
          <w:b/>
          <w:bCs/>
          <w:sz w:val="24"/>
          <w:szCs w:val="24"/>
        </w:rPr>
        <w:t>Presentation</w:t>
      </w:r>
      <w:r>
        <w:rPr>
          <w:sz w:val="24"/>
          <w:szCs w:val="24"/>
        </w:rPr>
        <w:t xml:space="preserve">: </w:t>
      </w:r>
      <w:r w:rsidRPr="001D2AEC">
        <w:rPr>
          <w:sz w:val="24"/>
          <w:szCs w:val="24"/>
        </w:rPr>
        <w:t>David Gray from Cox Automotive’s EV Battery Solutions discuss</w:t>
      </w:r>
      <w:r w:rsidR="009E01F5">
        <w:rPr>
          <w:sz w:val="24"/>
          <w:szCs w:val="24"/>
        </w:rPr>
        <w:t>ed</w:t>
      </w:r>
      <w:r w:rsidRPr="001D2AEC">
        <w:rPr>
          <w:sz w:val="24"/>
          <w:szCs w:val="24"/>
        </w:rPr>
        <w:t xml:space="preserve"> emerging in-life services, such as diagnostics, repair, and remanufacturing that help extend the lifespan of EV batteries</w:t>
      </w:r>
    </w:p>
    <w:p w14:paraId="3D7D72A7" w14:textId="77777777" w:rsidR="000F68C4" w:rsidRPr="000F68C4" w:rsidRDefault="000F68C4" w:rsidP="000F68C4">
      <w:pPr>
        <w:pStyle w:val="ListParagraph"/>
        <w:rPr>
          <w:sz w:val="24"/>
          <w:szCs w:val="24"/>
        </w:rPr>
      </w:pPr>
    </w:p>
    <w:p w14:paraId="52243C2F" w14:textId="77777777" w:rsidR="009E01F5" w:rsidRDefault="000F68C4" w:rsidP="009E01F5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0F68C4">
        <w:rPr>
          <w:b/>
          <w:bCs/>
          <w:sz w:val="24"/>
          <w:szCs w:val="24"/>
        </w:rPr>
        <w:t>Presentation</w:t>
      </w:r>
      <w:r>
        <w:rPr>
          <w:sz w:val="24"/>
          <w:szCs w:val="24"/>
        </w:rPr>
        <w:t xml:space="preserve">: </w:t>
      </w:r>
      <w:r w:rsidRPr="007850A6">
        <w:rPr>
          <w:sz w:val="24"/>
          <w:szCs w:val="24"/>
        </w:rPr>
        <w:t>Anthea Coulter, account director at Equiniti, present</w:t>
      </w:r>
      <w:r w:rsidR="009E01F5">
        <w:rPr>
          <w:sz w:val="24"/>
          <w:szCs w:val="24"/>
        </w:rPr>
        <w:t>ed</w:t>
      </w:r>
      <w:r w:rsidRPr="007850A6">
        <w:rPr>
          <w:sz w:val="24"/>
          <w:szCs w:val="24"/>
        </w:rPr>
        <w:t xml:space="preserve"> on the practical aspects of managing the recent court of appeal decision on motor finance discretionary commission arrangements for the remarketing sector</w:t>
      </w:r>
      <w:r>
        <w:rPr>
          <w:sz w:val="24"/>
          <w:szCs w:val="24"/>
        </w:rPr>
        <w:t>.</w:t>
      </w:r>
    </w:p>
    <w:p w14:paraId="5325C6DE" w14:textId="77777777" w:rsidR="009E01F5" w:rsidRPr="009E01F5" w:rsidRDefault="009E01F5" w:rsidP="009E01F5">
      <w:pPr>
        <w:pStyle w:val="ListParagraph"/>
        <w:rPr>
          <w:b/>
          <w:bCs/>
          <w:sz w:val="24"/>
          <w:szCs w:val="24"/>
        </w:rPr>
      </w:pPr>
    </w:p>
    <w:p w14:paraId="6167F661" w14:textId="77777777" w:rsidR="009E01F5" w:rsidRPr="009E01F5" w:rsidRDefault="000F68C4" w:rsidP="00920BA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E01F5">
        <w:rPr>
          <w:b/>
          <w:bCs/>
          <w:sz w:val="24"/>
          <w:szCs w:val="24"/>
        </w:rPr>
        <w:t>Presentation:</w:t>
      </w:r>
      <w:r w:rsidRPr="009E01F5">
        <w:rPr>
          <w:sz w:val="24"/>
          <w:szCs w:val="24"/>
        </w:rPr>
        <w:t xml:space="preserve"> </w:t>
      </w:r>
      <w:r w:rsidRPr="009E01F5">
        <w:rPr>
          <w:rFonts w:cstheme="minorHAnsi"/>
          <w:sz w:val="24"/>
          <w:szCs w:val="24"/>
        </w:rPr>
        <w:t xml:space="preserve">Chris Plumb, </w:t>
      </w:r>
      <w:r w:rsidR="009E01F5" w:rsidRPr="009E01F5">
        <w:rPr>
          <w:rFonts w:cstheme="minorHAnsi"/>
          <w:color w:val="3C3538"/>
          <w:sz w:val="24"/>
          <w:szCs w:val="24"/>
        </w:rPr>
        <w:t>h</w:t>
      </w:r>
      <w:r w:rsidRPr="009E01F5">
        <w:rPr>
          <w:rFonts w:cstheme="minorHAnsi"/>
          <w:color w:val="3C3538"/>
          <w:sz w:val="24"/>
          <w:szCs w:val="24"/>
        </w:rPr>
        <w:t xml:space="preserve">ead </w:t>
      </w:r>
      <w:proofErr w:type="gramStart"/>
      <w:r w:rsidRPr="009E01F5">
        <w:rPr>
          <w:rFonts w:cstheme="minorHAnsi"/>
          <w:color w:val="3C3538"/>
          <w:sz w:val="24"/>
          <w:szCs w:val="24"/>
        </w:rPr>
        <w:t>Of</w:t>
      </w:r>
      <w:proofErr w:type="gramEnd"/>
      <w:r w:rsidRPr="009E01F5">
        <w:rPr>
          <w:rFonts w:cstheme="minorHAnsi"/>
          <w:color w:val="3C3538"/>
          <w:sz w:val="24"/>
          <w:szCs w:val="24"/>
        </w:rPr>
        <w:t xml:space="preserve"> </w:t>
      </w:r>
      <w:r w:rsidR="009E01F5" w:rsidRPr="009E01F5">
        <w:rPr>
          <w:rFonts w:cstheme="minorHAnsi"/>
          <w:color w:val="3C3538"/>
          <w:sz w:val="24"/>
          <w:szCs w:val="24"/>
        </w:rPr>
        <w:t>c</w:t>
      </w:r>
      <w:r w:rsidRPr="009E01F5">
        <w:rPr>
          <w:rFonts w:cstheme="minorHAnsi"/>
          <w:color w:val="3C3538"/>
          <w:sz w:val="24"/>
          <w:szCs w:val="24"/>
        </w:rPr>
        <w:t xml:space="preserve">urrent </w:t>
      </w:r>
      <w:r w:rsidR="009E01F5" w:rsidRPr="009E01F5">
        <w:rPr>
          <w:rFonts w:cstheme="minorHAnsi"/>
          <w:color w:val="3C3538"/>
          <w:sz w:val="24"/>
          <w:szCs w:val="24"/>
        </w:rPr>
        <w:t>c</w:t>
      </w:r>
      <w:r w:rsidRPr="009E01F5">
        <w:rPr>
          <w:rFonts w:cstheme="minorHAnsi"/>
          <w:color w:val="3C3538"/>
          <w:sz w:val="24"/>
          <w:szCs w:val="24"/>
        </w:rPr>
        <w:t xml:space="preserve">ar </w:t>
      </w:r>
      <w:r w:rsidR="009E01F5" w:rsidRPr="009E01F5">
        <w:rPr>
          <w:rFonts w:cstheme="minorHAnsi"/>
          <w:color w:val="3C3538"/>
          <w:sz w:val="24"/>
          <w:szCs w:val="24"/>
        </w:rPr>
        <w:t>v</w:t>
      </w:r>
      <w:r w:rsidRPr="009E01F5">
        <w:rPr>
          <w:rFonts w:cstheme="minorHAnsi"/>
          <w:color w:val="3C3538"/>
          <w:sz w:val="24"/>
          <w:szCs w:val="24"/>
        </w:rPr>
        <w:t xml:space="preserve">aluations, </w:t>
      </w:r>
      <w:r w:rsidRPr="009E01F5">
        <w:rPr>
          <w:rFonts w:cstheme="minorHAnsi"/>
          <w:sz w:val="24"/>
          <w:szCs w:val="24"/>
        </w:rPr>
        <w:t xml:space="preserve">of cap </w:t>
      </w:r>
      <w:proofErr w:type="spellStart"/>
      <w:r w:rsidRPr="009E01F5">
        <w:rPr>
          <w:rFonts w:cstheme="minorHAnsi"/>
          <w:sz w:val="24"/>
          <w:szCs w:val="24"/>
        </w:rPr>
        <w:t>hpi</w:t>
      </w:r>
      <w:proofErr w:type="spellEnd"/>
      <w:r w:rsidR="009E01F5" w:rsidRPr="009E01F5">
        <w:rPr>
          <w:rFonts w:cstheme="minorHAnsi"/>
          <w:sz w:val="24"/>
          <w:szCs w:val="24"/>
        </w:rPr>
        <w:t xml:space="preserve">, </w:t>
      </w:r>
      <w:r w:rsidRPr="009E01F5">
        <w:rPr>
          <w:rFonts w:cstheme="minorHAnsi"/>
          <w:sz w:val="24"/>
          <w:szCs w:val="24"/>
        </w:rPr>
        <w:t>provide</w:t>
      </w:r>
      <w:r w:rsidR="009E01F5" w:rsidRPr="009E01F5">
        <w:rPr>
          <w:rFonts w:cstheme="minorHAnsi"/>
          <w:sz w:val="24"/>
          <w:szCs w:val="24"/>
        </w:rPr>
        <w:t>d</w:t>
      </w:r>
      <w:r w:rsidRPr="009E01F5">
        <w:rPr>
          <w:rFonts w:cstheme="minorHAnsi"/>
          <w:sz w:val="24"/>
          <w:szCs w:val="24"/>
        </w:rPr>
        <w:t xml:space="preserve"> an overview of the current state of the new and used car market</w:t>
      </w:r>
      <w:r w:rsidR="009E01F5" w:rsidRPr="009E01F5">
        <w:rPr>
          <w:rFonts w:cstheme="minorHAnsi"/>
          <w:sz w:val="24"/>
          <w:szCs w:val="24"/>
        </w:rPr>
        <w:t>.</w:t>
      </w:r>
    </w:p>
    <w:p w14:paraId="6C63D229" w14:textId="77777777" w:rsidR="009E01F5" w:rsidRPr="009E01F5" w:rsidRDefault="009E01F5" w:rsidP="009E01F5">
      <w:pPr>
        <w:pStyle w:val="ListParagraph"/>
        <w:rPr>
          <w:rFonts w:cstheme="minorHAnsi"/>
          <w:bCs/>
          <w:sz w:val="24"/>
          <w:szCs w:val="24"/>
        </w:rPr>
      </w:pPr>
    </w:p>
    <w:p w14:paraId="209C1C70" w14:textId="3D3DFD3E" w:rsidR="00087DFA" w:rsidRPr="009E01F5" w:rsidRDefault="009E01F5" w:rsidP="00920BA6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E01F5">
        <w:rPr>
          <w:rFonts w:cstheme="minorHAnsi"/>
          <w:b/>
          <w:sz w:val="24"/>
          <w:szCs w:val="24"/>
        </w:rPr>
        <w:t>Any other business</w:t>
      </w:r>
      <w:r w:rsidR="00087DFA" w:rsidRPr="009E01F5">
        <w:rPr>
          <w:rFonts w:cstheme="minorHAnsi"/>
          <w:b/>
          <w:sz w:val="24"/>
          <w:szCs w:val="24"/>
        </w:rPr>
        <w:t xml:space="preserve">. </w:t>
      </w:r>
      <w:r w:rsidR="00087DFA" w:rsidRPr="009E01F5">
        <w:rPr>
          <w:rFonts w:cstheme="minorHAnsi"/>
          <w:bCs/>
          <w:sz w:val="24"/>
          <w:szCs w:val="24"/>
        </w:rPr>
        <w:t>There was no other business.</w:t>
      </w:r>
    </w:p>
    <w:p w14:paraId="1FFBAFA9" w14:textId="77777777" w:rsidR="00087DFA" w:rsidRPr="00B846FC" w:rsidRDefault="00087DFA" w:rsidP="00087DFA">
      <w:pPr>
        <w:pStyle w:val="ListParagraph"/>
        <w:spacing w:after="0" w:line="240" w:lineRule="auto"/>
        <w:rPr>
          <w:rFonts w:cstheme="minorHAnsi"/>
          <w:b/>
          <w:sz w:val="24"/>
          <w:szCs w:val="24"/>
        </w:rPr>
      </w:pPr>
    </w:p>
    <w:p w14:paraId="45B0D0BC" w14:textId="2ABDCEE9" w:rsidR="00087DFA" w:rsidRPr="009E01F5" w:rsidRDefault="00087DFA" w:rsidP="000F68C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14560">
        <w:rPr>
          <w:rFonts w:cstheme="minorHAnsi"/>
          <w:b/>
          <w:bCs/>
          <w:sz w:val="24"/>
          <w:szCs w:val="24"/>
        </w:rPr>
        <w:t>Next meeti</w:t>
      </w:r>
      <w:r>
        <w:rPr>
          <w:rFonts w:cstheme="minorHAnsi"/>
          <w:b/>
          <w:bCs/>
          <w:sz w:val="24"/>
          <w:szCs w:val="24"/>
        </w:rPr>
        <w:t>ng</w:t>
      </w:r>
      <w:r w:rsidR="000F68C4">
        <w:rPr>
          <w:rFonts w:cstheme="minorHAnsi"/>
          <w:b/>
          <w:bCs/>
          <w:sz w:val="24"/>
          <w:szCs w:val="24"/>
        </w:rPr>
        <w:t xml:space="preserve">. </w:t>
      </w:r>
      <w:r w:rsidR="000F68C4" w:rsidRPr="000F68C4">
        <w:rPr>
          <w:rFonts w:cstheme="minorHAnsi"/>
          <w:sz w:val="24"/>
          <w:szCs w:val="24"/>
        </w:rPr>
        <w:t>20</w:t>
      </w:r>
      <w:r w:rsidR="000F68C4" w:rsidRPr="000F68C4">
        <w:rPr>
          <w:rFonts w:cstheme="minorHAnsi"/>
          <w:sz w:val="24"/>
          <w:szCs w:val="24"/>
          <w:vertAlign w:val="superscript"/>
        </w:rPr>
        <w:t>th</w:t>
      </w:r>
      <w:r w:rsidR="000F68C4" w:rsidRPr="000F68C4">
        <w:rPr>
          <w:rFonts w:cstheme="minorHAnsi"/>
          <w:sz w:val="24"/>
          <w:szCs w:val="24"/>
        </w:rPr>
        <w:t xml:space="preserve"> March at Cox Automotive, </w:t>
      </w:r>
      <w:proofErr w:type="spellStart"/>
      <w:r w:rsidR="000F68C4" w:rsidRPr="000F68C4">
        <w:rPr>
          <w:rFonts w:cstheme="minorHAnsi"/>
          <w:sz w:val="24"/>
          <w:szCs w:val="24"/>
        </w:rPr>
        <w:t>Bruntingthorpe</w:t>
      </w:r>
      <w:proofErr w:type="spellEnd"/>
      <w:r w:rsidR="000F68C4" w:rsidRPr="000F68C4">
        <w:rPr>
          <w:rFonts w:cstheme="minorHAnsi"/>
          <w:sz w:val="24"/>
          <w:szCs w:val="24"/>
        </w:rPr>
        <w:t>.</w:t>
      </w:r>
    </w:p>
    <w:p w14:paraId="2B44A31A" w14:textId="77777777" w:rsidR="00087DFA" w:rsidRPr="009E01F5" w:rsidRDefault="00087DFA" w:rsidP="00087DFA">
      <w:pPr>
        <w:pStyle w:val="ListParagraph"/>
        <w:spacing w:after="0"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0331D804" w14:textId="77777777" w:rsidR="00087DFA" w:rsidRPr="009E01F5" w:rsidRDefault="00087DFA" w:rsidP="00087DFA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</w:rPr>
      </w:pPr>
      <w:r w:rsidRPr="009E01F5">
        <w:rPr>
          <w:rFonts w:cstheme="minorHAnsi"/>
          <w:b/>
          <w:bCs/>
          <w:color w:val="000000" w:themeColor="text1"/>
          <w:sz w:val="24"/>
          <w:szCs w:val="24"/>
        </w:rPr>
        <w:t>Lunch and networking</w:t>
      </w:r>
    </w:p>
    <w:p w14:paraId="590FE241" w14:textId="77777777" w:rsidR="00087DFA" w:rsidRPr="002342AF" w:rsidRDefault="00087DFA" w:rsidP="00753C77">
      <w:pPr>
        <w:spacing w:after="0" w:line="240" w:lineRule="auto"/>
        <w:rPr>
          <w:bCs/>
          <w:sz w:val="24"/>
          <w:szCs w:val="24"/>
        </w:rPr>
      </w:pPr>
    </w:p>
    <w:p w14:paraId="547389BF" w14:textId="77777777" w:rsidR="00753C77" w:rsidRPr="00124A16" w:rsidRDefault="00753C77" w:rsidP="00753C77">
      <w:pPr>
        <w:spacing w:after="0" w:line="240" w:lineRule="auto"/>
        <w:rPr>
          <w:b/>
        </w:rPr>
      </w:pPr>
    </w:p>
    <w:p w14:paraId="6F78341C" w14:textId="77777777" w:rsidR="007047F2" w:rsidRDefault="007047F2"/>
    <w:sectPr w:rsidR="007047F2" w:rsidSect="00080256">
      <w:headerReference w:type="default" r:id="rId7"/>
      <w:pgSz w:w="11906" w:h="16838"/>
      <w:pgMar w:top="1440" w:right="1440" w:bottom="1440" w:left="1440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0D3E" w14:textId="77777777" w:rsidR="00423794" w:rsidRDefault="00423794">
      <w:pPr>
        <w:spacing w:after="0" w:line="240" w:lineRule="auto"/>
      </w:pPr>
      <w:r>
        <w:separator/>
      </w:r>
    </w:p>
  </w:endnote>
  <w:endnote w:type="continuationSeparator" w:id="0">
    <w:p w14:paraId="5144392F" w14:textId="77777777" w:rsidR="00423794" w:rsidRDefault="0042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3C7D" w14:textId="77777777" w:rsidR="00423794" w:rsidRDefault="00423794">
      <w:pPr>
        <w:spacing w:after="0" w:line="240" w:lineRule="auto"/>
      </w:pPr>
      <w:r>
        <w:separator/>
      </w:r>
    </w:p>
  </w:footnote>
  <w:footnote w:type="continuationSeparator" w:id="0">
    <w:p w14:paraId="0EFE83FD" w14:textId="77777777" w:rsidR="00423794" w:rsidRDefault="0042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9FC4" w14:textId="77777777" w:rsidR="00903A05" w:rsidRDefault="00E94ED5" w:rsidP="006C4641">
    <w:pPr>
      <w:pStyle w:val="Header"/>
      <w:jc w:val="center"/>
    </w:pPr>
    <w:r w:rsidRPr="00414253">
      <w:rPr>
        <w:b/>
        <w:noProof/>
        <w:lang w:eastAsia="en-GB"/>
      </w:rPr>
      <w:drawing>
        <wp:inline distT="0" distB="0" distL="0" distR="0" wp14:anchorId="7E6232CC" wp14:editId="1843BCEA">
          <wp:extent cx="2462766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2766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14EB68" w14:textId="77777777" w:rsidR="00903A05" w:rsidRDefault="00903A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DE2"/>
    <w:multiLevelType w:val="hybridMultilevel"/>
    <w:tmpl w:val="4AD89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3A2C"/>
    <w:multiLevelType w:val="hybridMultilevel"/>
    <w:tmpl w:val="B428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8F0"/>
    <w:multiLevelType w:val="hybridMultilevel"/>
    <w:tmpl w:val="A35C9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95A"/>
    <w:multiLevelType w:val="hybridMultilevel"/>
    <w:tmpl w:val="87C8A646"/>
    <w:lvl w:ilvl="0" w:tplc="9A900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2F43"/>
    <w:multiLevelType w:val="hybridMultilevel"/>
    <w:tmpl w:val="B504D04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EC91560"/>
    <w:multiLevelType w:val="hybridMultilevel"/>
    <w:tmpl w:val="7DE8D4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5D5EA9"/>
    <w:multiLevelType w:val="hybridMultilevel"/>
    <w:tmpl w:val="1854B11A"/>
    <w:lvl w:ilvl="0" w:tplc="9814E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5D02"/>
    <w:multiLevelType w:val="hybridMultilevel"/>
    <w:tmpl w:val="E468EC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C51BD4"/>
    <w:multiLevelType w:val="hybridMultilevel"/>
    <w:tmpl w:val="873C9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381043"/>
    <w:multiLevelType w:val="hybridMultilevel"/>
    <w:tmpl w:val="8908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391C7F"/>
    <w:multiLevelType w:val="hybridMultilevel"/>
    <w:tmpl w:val="D0387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5E391D"/>
    <w:multiLevelType w:val="hybridMultilevel"/>
    <w:tmpl w:val="8444CA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795385A"/>
    <w:multiLevelType w:val="hybridMultilevel"/>
    <w:tmpl w:val="2E80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67E79"/>
    <w:multiLevelType w:val="hybridMultilevel"/>
    <w:tmpl w:val="9E547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244C2"/>
    <w:multiLevelType w:val="hybridMultilevel"/>
    <w:tmpl w:val="7BC8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261C2"/>
    <w:multiLevelType w:val="hybridMultilevel"/>
    <w:tmpl w:val="88B4E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5903"/>
    <w:multiLevelType w:val="hybridMultilevel"/>
    <w:tmpl w:val="2AB6C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D146CE"/>
    <w:multiLevelType w:val="hybridMultilevel"/>
    <w:tmpl w:val="D3340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13"/>
  </w:num>
  <w:num w:numId="8">
    <w:abstractNumId w:val="1"/>
  </w:num>
  <w:num w:numId="9">
    <w:abstractNumId w:val="11"/>
  </w:num>
  <w:num w:numId="10">
    <w:abstractNumId w:val="4"/>
  </w:num>
  <w:num w:numId="11">
    <w:abstractNumId w:val="15"/>
  </w:num>
  <w:num w:numId="12">
    <w:abstractNumId w:val="17"/>
  </w:num>
  <w:num w:numId="13">
    <w:abstractNumId w:val="9"/>
  </w:num>
  <w:num w:numId="14">
    <w:abstractNumId w:val="7"/>
  </w:num>
  <w:num w:numId="15">
    <w:abstractNumId w:val="16"/>
  </w:num>
  <w:num w:numId="16">
    <w:abstractNumId w:val="2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xN7U0NjE0MLAwNTZR0lEKTi0uzszPAykwrQUAq9z1VCwAAAA="/>
  </w:docVars>
  <w:rsids>
    <w:rsidRoot w:val="00753C77"/>
    <w:rsid w:val="00033A3F"/>
    <w:rsid w:val="000616B3"/>
    <w:rsid w:val="00080256"/>
    <w:rsid w:val="0008765F"/>
    <w:rsid w:val="00087DFA"/>
    <w:rsid w:val="000E6FF4"/>
    <w:rsid w:val="000F68C4"/>
    <w:rsid w:val="00111105"/>
    <w:rsid w:val="00174FAF"/>
    <w:rsid w:val="001905D9"/>
    <w:rsid w:val="001C1823"/>
    <w:rsid w:val="002342AF"/>
    <w:rsid w:val="00282198"/>
    <w:rsid w:val="002D3DBF"/>
    <w:rsid w:val="003253A2"/>
    <w:rsid w:val="00326E63"/>
    <w:rsid w:val="003A15F4"/>
    <w:rsid w:val="003D75EA"/>
    <w:rsid w:val="003F0CEC"/>
    <w:rsid w:val="00423794"/>
    <w:rsid w:val="00435E68"/>
    <w:rsid w:val="00472ADD"/>
    <w:rsid w:val="00544C6A"/>
    <w:rsid w:val="00557C96"/>
    <w:rsid w:val="0059094F"/>
    <w:rsid w:val="005A120C"/>
    <w:rsid w:val="006252B8"/>
    <w:rsid w:val="00627ED4"/>
    <w:rsid w:val="00641C0B"/>
    <w:rsid w:val="00675B4E"/>
    <w:rsid w:val="0068361F"/>
    <w:rsid w:val="00693B1B"/>
    <w:rsid w:val="006A50F7"/>
    <w:rsid w:val="006E3842"/>
    <w:rsid w:val="007047F2"/>
    <w:rsid w:val="007303C2"/>
    <w:rsid w:val="00753C77"/>
    <w:rsid w:val="00753DE0"/>
    <w:rsid w:val="00754CC4"/>
    <w:rsid w:val="0077412B"/>
    <w:rsid w:val="007F42E7"/>
    <w:rsid w:val="00851499"/>
    <w:rsid w:val="008710FD"/>
    <w:rsid w:val="008D6742"/>
    <w:rsid w:val="00903A05"/>
    <w:rsid w:val="00915CDA"/>
    <w:rsid w:val="00944701"/>
    <w:rsid w:val="00961E3C"/>
    <w:rsid w:val="00985E04"/>
    <w:rsid w:val="009D1068"/>
    <w:rsid w:val="009E01F5"/>
    <w:rsid w:val="00A00316"/>
    <w:rsid w:val="00A00686"/>
    <w:rsid w:val="00A16302"/>
    <w:rsid w:val="00A16479"/>
    <w:rsid w:val="00A51083"/>
    <w:rsid w:val="00A96788"/>
    <w:rsid w:val="00AB2766"/>
    <w:rsid w:val="00B8678A"/>
    <w:rsid w:val="00C015C6"/>
    <w:rsid w:val="00C258DD"/>
    <w:rsid w:val="00C74575"/>
    <w:rsid w:val="00C87A18"/>
    <w:rsid w:val="00CB1400"/>
    <w:rsid w:val="00CC3CBF"/>
    <w:rsid w:val="00CE031C"/>
    <w:rsid w:val="00D20015"/>
    <w:rsid w:val="00DA700D"/>
    <w:rsid w:val="00DB5AC3"/>
    <w:rsid w:val="00DD1158"/>
    <w:rsid w:val="00E323CB"/>
    <w:rsid w:val="00E52D61"/>
    <w:rsid w:val="00E851AA"/>
    <w:rsid w:val="00E94ED5"/>
    <w:rsid w:val="00ED4E23"/>
    <w:rsid w:val="00EE4D49"/>
    <w:rsid w:val="00EF20FF"/>
    <w:rsid w:val="00F16130"/>
    <w:rsid w:val="00FB71F0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0A6AE"/>
  <w15:chartTrackingRefBased/>
  <w15:docId w15:val="{BC39411D-5BB2-434D-83EB-1753A48E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C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Samantha</cp:lastModifiedBy>
  <cp:revision>6</cp:revision>
  <dcterms:created xsi:type="dcterms:W3CDTF">2025-02-05T12:06:00Z</dcterms:created>
  <dcterms:modified xsi:type="dcterms:W3CDTF">2025-02-07T09:14:00Z</dcterms:modified>
</cp:coreProperties>
</file>