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1A0EA" w14:textId="2863DEE8" w:rsidR="00772BD6" w:rsidRPr="00527E2F" w:rsidRDefault="00C408D3" w:rsidP="00772BD6">
      <w:pPr>
        <w:rPr>
          <w:rFonts w:asciiTheme="minorHAnsi" w:hAnsiTheme="minorHAnsi" w:cstheme="minorHAnsi"/>
          <w:b/>
          <w:bCs/>
          <w:color w:val="000000"/>
        </w:rPr>
      </w:pPr>
      <w:bookmarkStart w:id="0" w:name="_Hlk29576834"/>
      <w:bookmarkStart w:id="1" w:name="_GoBack"/>
      <w:bookmarkEnd w:id="1"/>
      <w:r w:rsidRPr="00527E2F">
        <w:rPr>
          <w:rFonts w:asciiTheme="minorHAnsi" w:hAnsiTheme="minorHAnsi" w:cstheme="minorHAnsi"/>
          <w:b/>
          <w:bCs/>
          <w:color w:val="000000"/>
        </w:rPr>
        <w:t>February</w:t>
      </w:r>
      <w:r w:rsidR="00772BD6" w:rsidRPr="00527E2F">
        <w:rPr>
          <w:rFonts w:asciiTheme="minorHAnsi" w:hAnsiTheme="minorHAnsi" w:cstheme="minorHAnsi"/>
          <w:b/>
          <w:bCs/>
          <w:color w:val="000000"/>
        </w:rPr>
        <w:t xml:space="preserve"> 2022</w:t>
      </w:r>
    </w:p>
    <w:bookmarkEnd w:id="0"/>
    <w:p w14:paraId="2EAFE92D" w14:textId="3CFEF91D" w:rsidR="000B5A35" w:rsidRPr="005C772D" w:rsidRDefault="000B5A35" w:rsidP="00772BD6">
      <w:pPr>
        <w:spacing w:before="100" w:beforeAutospacing="1" w:after="100" w:afterAutospacing="1"/>
        <w:rPr>
          <w:rFonts w:asciiTheme="minorHAnsi" w:hAnsiTheme="minorHAnsi" w:cstheme="minorHAnsi"/>
          <w:b/>
          <w:bCs/>
          <w:sz w:val="32"/>
          <w:szCs w:val="32"/>
        </w:rPr>
      </w:pPr>
      <w:r w:rsidRPr="005C772D">
        <w:rPr>
          <w:rFonts w:asciiTheme="minorHAnsi" w:hAnsiTheme="minorHAnsi" w:cstheme="minorHAnsi"/>
          <w:b/>
          <w:bCs/>
          <w:sz w:val="32"/>
          <w:szCs w:val="32"/>
        </w:rPr>
        <w:t>Agency and derivative models to disrupt traditional franchised retail models, experts say</w:t>
      </w:r>
      <w:r w:rsidRPr="005C772D" w:rsidDel="000B5A35">
        <w:rPr>
          <w:rFonts w:asciiTheme="minorHAnsi" w:hAnsiTheme="minorHAnsi" w:cstheme="minorHAnsi"/>
          <w:b/>
          <w:bCs/>
          <w:sz w:val="32"/>
          <w:szCs w:val="32"/>
        </w:rPr>
        <w:t xml:space="preserve"> </w:t>
      </w:r>
    </w:p>
    <w:p w14:paraId="4B80A130" w14:textId="735A9EDC" w:rsidR="00540F94" w:rsidRPr="005C772D" w:rsidRDefault="0047514E" w:rsidP="00F46104">
      <w:pPr>
        <w:pStyle w:val="ListParagraph"/>
        <w:numPr>
          <w:ilvl w:val="0"/>
          <w:numId w:val="1"/>
        </w:numPr>
        <w:spacing w:before="100" w:beforeAutospacing="1" w:after="100" w:afterAutospacing="1" w:line="276" w:lineRule="auto"/>
        <w:rPr>
          <w:rFonts w:asciiTheme="minorHAnsi" w:hAnsiTheme="minorHAnsi" w:cstheme="minorHAnsi"/>
          <w:color w:val="000000"/>
          <w:sz w:val="20"/>
          <w:szCs w:val="20"/>
        </w:rPr>
      </w:pPr>
      <w:r w:rsidRPr="005C772D">
        <w:rPr>
          <w:rFonts w:asciiTheme="minorHAnsi" w:hAnsiTheme="minorHAnsi" w:cstheme="minorHAnsi"/>
          <w:sz w:val="20"/>
          <w:szCs w:val="20"/>
        </w:rPr>
        <w:t>‘Tough period’ for OEMs building affordable BEVs to meet consumer demand</w:t>
      </w:r>
    </w:p>
    <w:p w14:paraId="3CCB7381" w14:textId="7BFA8142" w:rsidR="0047514E" w:rsidRPr="005C772D" w:rsidRDefault="0047514E" w:rsidP="00F46104">
      <w:pPr>
        <w:pStyle w:val="ListParagraph"/>
        <w:numPr>
          <w:ilvl w:val="0"/>
          <w:numId w:val="1"/>
        </w:numPr>
        <w:spacing w:before="100" w:beforeAutospacing="1" w:after="100" w:afterAutospacing="1" w:line="276" w:lineRule="auto"/>
        <w:rPr>
          <w:rFonts w:asciiTheme="minorHAnsi" w:hAnsiTheme="minorHAnsi" w:cstheme="minorHAnsi"/>
          <w:color w:val="000000"/>
          <w:sz w:val="20"/>
          <w:szCs w:val="20"/>
        </w:rPr>
      </w:pPr>
      <w:r w:rsidRPr="005C772D">
        <w:rPr>
          <w:rFonts w:asciiTheme="minorHAnsi" w:hAnsiTheme="minorHAnsi" w:cstheme="minorHAnsi"/>
          <w:sz w:val="20"/>
          <w:szCs w:val="20"/>
        </w:rPr>
        <w:t>OEMs target B2C sales retail model to reduce costs</w:t>
      </w:r>
    </w:p>
    <w:p w14:paraId="543DC2E4" w14:textId="1CA7AB7F" w:rsidR="0047514E" w:rsidRPr="005C772D" w:rsidRDefault="0047514E" w:rsidP="00F46104">
      <w:pPr>
        <w:pStyle w:val="ListParagraph"/>
        <w:numPr>
          <w:ilvl w:val="0"/>
          <w:numId w:val="1"/>
        </w:numPr>
        <w:spacing w:before="100" w:beforeAutospacing="1" w:after="100" w:afterAutospacing="1" w:line="276" w:lineRule="auto"/>
        <w:rPr>
          <w:rFonts w:asciiTheme="minorHAnsi" w:hAnsiTheme="minorHAnsi" w:cstheme="minorHAnsi"/>
          <w:color w:val="000000"/>
          <w:sz w:val="20"/>
          <w:szCs w:val="20"/>
        </w:rPr>
      </w:pPr>
      <w:r w:rsidRPr="005C772D">
        <w:rPr>
          <w:rFonts w:asciiTheme="minorHAnsi" w:hAnsiTheme="minorHAnsi" w:cstheme="minorHAnsi"/>
          <w:sz w:val="20"/>
          <w:szCs w:val="20"/>
        </w:rPr>
        <w:t>Tesla</w:t>
      </w:r>
      <w:r w:rsidR="00946E95" w:rsidRPr="005C772D">
        <w:rPr>
          <w:rFonts w:asciiTheme="minorHAnsi" w:hAnsiTheme="minorHAnsi" w:cstheme="minorHAnsi"/>
          <w:sz w:val="20"/>
          <w:szCs w:val="20"/>
        </w:rPr>
        <w:t xml:space="preserve">’s successful VIR model </w:t>
      </w:r>
      <w:r w:rsidR="00A964DC" w:rsidRPr="005C772D">
        <w:rPr>
          <w:rFonts w:asciiTheme="minorHAnsi" w:hAnsiTheme="minorHAnsi" w:cstheme="minorHAnsi"/>
          <w:sz w:val="20"/>
          <w:szCs w:val="20"/>
        </w:rPr>
        <w:t xml:space="preserve">gives </w:t>
      </w:r>
      <w:r w:rsidR="00946E95" w:rsidRPr="005C772D">
        <w:rPr>
          <w:rFonts w:asciiTheme="minorHAnsi" w:hAnsiTheme="minorHAnsi" w:cstheme="minorHAnsi"/>
          <w:sz w:val="20"/>
          <w:szCs w:val="20"/>
        </w:rPr>
        <w:t>traditional OEMs confidence to change</w:t>
      </w:r>
    </w:p>
    <w:p w14:paraId="129A17C7" w14:textId="76F66277" w:rsidR="0047514E" w:rsidRPr="005C772D" w:rsidRDefault="0047514E" w:rsidP="00F46104">
      <w:pPr>
        <w:pStyle w:val="ListParagraph"/>
        <w:numPr>
          <w:ilvl w:val="0"/>
          <w:numId w:val="1"/>
        </w:numPr>
        <w:spacing w:before="100" w:beforeAutospacing="1" w:after="100" w:afterAutospacing="1" w:line="276" w:lineRule="auto"/>
        <w:rPr>
          <w:rFonts w:asciiTheme="minorHAnsi" w:hAnsiTheme="minorHAnsi" w:cstheme="minorHAnsi"/>
          <w:color w:val="000000"/>
          <w:sz w:val="20"/>
          <w:szCs w:val="20"/>
        </w:rPr>
      </w:pPr>
      <w:r w:rsidRPr="005C772D">
        <w:rPr>
          <w:rFonts w:asciiTheme="minorHAnsi" w:hAnsiTheme="minorHAnsi" w:cstheme="minorHAnsi"/>
          <w:sz w:val="20"/>
          <w:szCs w:val="20"/>
        </w:rPr>
        <w:t>Unknown whether OEMs will commit to the full agency model</w:t>
      </w:r>
    </w:p>
    <w:p w14:paraId="5DD15217" w14:textId="0DC9973D" w:rsidR="000C4F61" w:rsidRPr="005C772D" w:rsidRDefault="000C4F61" w:rsidP="00F46104">
      <w:pPr>
        <w:spacing w:line="276" w:lineRule="auto"/>
        <w:rPr>
          <w:rFonts w:asciiTheme="minorHAnsi" w:hAnsiTheme="minorHAnsi" w:cstheme="minorHAnsi"/>
          <w:sz w:val="20"/>
          <w:szCs w:val="20"/>
        </w:rPr>
      </w:pPr>
      <w:r w:rsidRPr="005C772D">
        <w:rPr>
          <w:rFonts w:asciiTheme="minorHAnsi" w:hAnsiTheme="minorHAnsi" w:cstheme="minorHAnsi"/>
          <w:sz w:val="20"/>
          <w:szCs w:val="20"/>
        </w:rPr>
        <w:t xml:space="preserve">The distribution and retailing of vehicles, otherwise known as the auto-downstream industry, is set </w:t>
      </w:r>
      <w:r w:rsidR="002847D4" w:rsidRPr="005C772D">
        <w:rPr>
          <w:rFonts w:asciiTheme="minorHAnsi" w:hAnsiTheme="minorHAnsi" w:cstheme="minorHAnsi"/>
          <w:sz w:val="20"/>
          <w:szCs w:val="20"/>
        </w:rPr>
        <w:t>to</w:t>
      </w:r>
      <w:r w:rsidRPr="005C772D">
        <w:rPr>
          <w:rFonts w:asciiTheme="minorHAnsi" w:hAnsiTheme="minorHAnsi" w:cstheme="minorHAnsi"/>
          <w:sz w:val="20"/>
          <w:szCs w:val="20"/>
        </w:rPr>
        <w:t xml:space="preserve"> change </w:t>
      </w:r>
      <w:r w:rsidR="002847D4" w:rsidRPr="005C772D">
        <w:rPr>
          <w:rFonts w:asciiTheme="minorHAnsi" w:hAnsiTheme="minorHAnsi" w:cstheme="minorHAnsi"/>
          <w:sz w:val="20"/>
          <w:szCs w:val="20"/>
        </w:rPr>
        <w:t xml:space="preserve">as much </w:t>
      </w:r>
      <w:r w:rsidRPr="005C772D">
        <w:rPr>
          <w:rFonts w:asciiTheme="minorHAnsi" w:hAnsiTheme="minorHAnsi" w:cstheme="minorHAnsi"/>
          <w:sz w:val="20"/>
          <w:szCs w:val="20"/>
        </w:rPr>
        <w:t xml:space="preserve">in the next five years </w:t>
      </w:r>
      <w:r w:rsidR="002847D4" w:rsidRPr="005C772D">
        <w:rPr>
          <w:rFonts w:asciiTheme="minorHAnsi" w:hAnsiTheme="minorHAnsi" w:cstheme="minorHAnsi"/>
          <w:sz w:val="20"/>
          <w:szCs w:val="20"/>
        </w:rPr>
        <w:t>as it has in</w:t>
      </w:r>
      <w:r w:rsidRPr="005C772D">
        <w:rPr>
          <w:rFonts w:asciiTheme="minorHAnsi" w:hAnsiTheme="minorHAnsi" w:cstheme="minorHAnsi"/>
          <w:sz w:val="20"/>
          <w:szCs w:val="20"/>
        </w:rPr>
        <w:t xml:space="preserve"> the last 50. That’s the view </w:t>
      </w:r>
      <w:r w:rsidR="00E63346" w:rsidRPr="005C772D">
        <w:rPr>
          <w:rFonts w:asciiTheme="minorHAnsi" w:hAnsiTheme="minorHAnsi" w:cstheme="minorHAnsi"/>
          <w:sz w:val="20"/>
          <w:szCs w:val="20"/>
        </w:rPr>
        <w:t>of</w:t>
      </w:r>
      <w:r w:rsidRPr="005C772D">
        <w:rPr>
          <w:rFonts w:asciiTheme="minorHAnsi" w:hAnsiTheme="minorHAnsi" w:cstheme="minorHAnsi"/>
          <w:sz w:val="20"/>
          <w:szCs w:val="20"/>
        </w:rPr>
        <w:t xml:space="preserve"> both Cox Automotive and Grant Thornton in the latest issue of Cox Automotive’s </w:t>
      </w:r>
      <w:hyperlink r:id="rId8" w:history="1">
        <w:r w:rsidRPr="005C772D">
          <w:rPr>
            <w:rStyle w:val="Hyperlink"/>
            <w:rFonts w:asciiTheme="minorHAnsi" w:hAnsiTheme="minorHAnsi" w:cstheme="minorHAnsi"/>
            <w:sz w:val="20"/>
            <w:szCs w:val="20"/>
          </w:rPr>
          <w:t>AutoFocus</w:t>
        </w:r>
      </w:hyperlink>
      <w:r w:rsidRPr="005C772D">
        <w:rPr>
          <w:rFonts w:asciiTheme="minorHAnsi" w:hAnsiTheme="minorHAnsi" w:cstheme="minorHAnsi"/>
          <w:sz w:val="20"/>
          <w:szCs w:val="20"/>
        </w:rPr>
        <w:t xml:space="preserve"> </w:t>
      </w:r>
      <w:r w:rsidR="00A276DD" w:rsidRPr="005C772D">
        <w:rPr>
          <w:rFonts w:asciiTheme="minorHAnsi" w:hAnsiTheme="minorHAnsi" w:cstheme="minorHAnsi"/>
          <w:sz w:val="20"/>
          <w:szCs w:val="20"/>
        </w:rPr>
        <w:t>report</w:t>
      </w:r>
      <w:r w:rsidRPr="005C772D">
        <w:rPr>
          <w:rFonts w:asciiTheme="minorHAnsi" w:hAnsiTheme="minorHAnsi" w:cstheme="minorHAnsi"/>
          <w:sz w:val="20"/>
          <w:szCs w:val="20"/>
        </w:rPr>
        <w:t xml:space="preserve">. </w:t>
      </w:r>
    </w:p>
    <w:p w14:paraId="3BF4B04B" w14:textId="77777777" w:rsidR="000C4F61" w:rsidRPr="005C772D" w:rsidRDefault="000C4F61" w:rsidP="00F46104">
      <w:pPr>
        <w:spacing w:line="276" w:lineRule="auto"/>
        <w:rPr>
          <w:rFonts w:asciiTheme="minorHAnsi" w:hAnsiTheme="minorHAnsi" w:cstheme="minorHAnsi"/>
          <w:sz w:val="20"/>
          <w:szCs w:val="20"/>
        </w:rPr>
      </w:pPr>
    </w:p>
    <w:p w14:paraId="3743C61C" w14:textId="09BBBBA2" w:rsidR="00E7725F" w:rsidRPr="005C772D" w:rsidRDefault="00E7725F" w:rsidP="00F46104">
      <w:pPr>
        <w:spacing w:line="276" w:lineRule="auto"/>
        <w:rPr>
          <w:rFonts w:asciiTheme="minorHAnsi" w:hAnsiTheme="minorHAnsi" w:cstheme="minorHAnsi"/>
          <w:sz w:val="20"/>
          <w:szCs w:val="20"/>
          <w:shd w:val="clear" w:color="auto" w:fill="FFFFFF"/>
        </w:rPr>
      </w:pPr>
      <w:r w:rsidRPr="005C772D">
        <w:rPr>
          <w:rFonts w:asciiTheme="minorHAnsi" w:hAnsiTheme="minorHAnsi" w:cstheme="minorHAnsi"/>
          <w:sz w:val="20"/>
          <w:szCs w:val="20"/>
          <w:shd w:val="clear" w:color="auto" w:fill="FFFFFF"/>
        </w:rPr>
        <w:t xml:space="preserve">According to Philip Nothard, Insight and Strategy Director at Cox Automotive, changes to automotive retail could be the most significant the sector has seen for years. He commented: “When you look at the increasing interest from OEMs in agency models, changing consumer sales trends and the recent rise in the popularity of EVs, all signs point towards huge disruption to traditional automotive retail models. </w:t>
      </w:r>
      <w:r w:rsidR="00454111" w:rsidRPr="005C772D">
        <w:rPr>
          <w:rFonts w:asciiTheme="minorHAnsi" w:hAnsiTheme="minorHAnsi" w:cstheme="minorHAnsi"/>
          <w:sz w:val="20"/>
          <w:szCs w:val="20"/>
          <w:shd w:val="clear" w:color="auto" w:fill="FFFFFF"/>
        </w:rPr>
        <w:t>As a result, the</w:t>
      </w:r>
      <w:r w:rsidRPr="005C772D">
        <w:rPr>
          <w:rFonts w:asciiTheme="minorHAnsi" w:hAnsiTheme="minorHAnsi" w:cstheme="minorHAnsi"/>
          <w:sz w:val="20"/>
          <w:szCs w:val="20"/>
          <w:shd w:val="clear" w:color="auto" w:fill="FFFFFF"/>
        </w:rPr>
        <w:t xml:space="preserve"> next few years are likely to bring unprecedented change to the way people sell and purchase vehicles.”</w:t>
      </w:r>
    </w:p>
    <w:p w14:paraId="2A4AAFA8" w14:textId="36F164D3" w:rsidR="000C4F61" w:rsidRPr="005C772D" w:rsidRDefault="000C4F61" w:rsidP="00F46104">
      <w:pPr>
        <w:spacing w:line="276" w:lineRule="auto"/>
        <w:rPr>
          <w:rFonts w:asciiTheme="minorHAnsi" w:hAnsiTheme="minorHAnsi" w:cstheme="minorHAnsi"/>
          <w:b/>
          <w:bCs/>
          <w:sz w:val="20"/>
          <w:szCs w:val="20"/>
        </w:rPr>
      </w:pPr>
    </w:p>
    <w:p w14:paraId="65B5C2AC" w14:textId="55182E34" w:rsidR="000C4F61" w:rsidRPr="005C772D" w:rsidRDefault="000C4F61" w:rsidP="00F46104">
      <w:pPr>
        <w:spacing w:line="276" w:lineRule="auto"/>
        <w:rPr>
          <w:rFonts w:asciiTheme="minorHAnsi" w:hAnsiTheme="minorHAnsi" w:cstheme="minorHAnsi"/>
          <w:b/>
          <w:bCs/>
          <w:sz w:val="20"/>
          <w:szCs w:val="20"/>
        </w:rPr>
      </w:pPr>
      <w:r w:rsidRPr="005C772D">
        <w:rPr>
          <w:rFonts w:asciiTheme="minorHAnsi" w:hAnsiTheme="minorHAnsi" w:cstheme="minorHAnsi"/>
          <w:b/>
          <w:bCs/>
          <w:sz w:val="20"/>
          <w:szCs w:val="20"/>
        </w:rPr>
        <w:t>Changing consumer interests</w:t>
      </w:r>
    </w:p>
    <w:p w14:paraId="3BDE3C3F" w14:textId="77777777" w:rsidR="00220371" w:rsidRPr="005C772D" w:rsidRDefault="00220371" w:rsidP="00F46104">
      <w:pPr>
        <w:spacing w:line="276" w:lineRule="auto"/>
        <w:rPr>
          <w:rFonts w:asciiTheme="minorHAnsi" w:hAnsiTheme="minorHAnsi" w:cstheme="minorHAnsi"/>
          <w:sz w:val="20"/>
          <w:szCs w:val="20"/>
        </w:rPr>
      </w:pPr>
    </w:p>
    <w:p w14:paraId="56341A03" w14:textId="0219D95F" w:rsidR="004E7009" w:rsidRPr="005C772D" w:rsidRDefault="00E7725F" w:rsidP="00F46104">
      <w:pPr>
        <w:spacing w:line="276" w:lineRule="auto"/>
        <w:rPr>
          <w:rFonts w:asciiTheme="minorHAnsi" w:hAnsiTheme="minorHAnsi" w:cstheme="minorHAnsi"/>
          <w:sz w:val="20"/>
          <w:szCs w:val="20"/>
        </w:rPr>
      </w:pPr>
      <w:r w:rsidRPr="005C772D">
        <w:rPr>
          <w:rFonts w:asciiTheme="minorHAnsi" w:hAnsiTheme="minorHAnsi" w:cstheme="minorHAnsi"/>
          <w:sz w:val="20"/>
          <w:szCs w:val="20"/>
        </w:rPr>
        <w:t xml:space="preserve">One major contributing factor to the change Nothard speaks of is the global drive towards more sustainable forms of transportation. </w:t>
      </w:r>
      <w:r w:rsidR="00454111" w:rsidRPr="005C772D">
        <w:rPr>
          <w:rFonts w:asciiTheme="minorHAnsi" w:hAnsiTheme="minorHAnsi" w:cstheme="minorHAnsi"/>
          <w:sz w:val="20"/>
          <w:szCs w:val="20"/>
        </w:rPr>
        <w:t xml:space="preserve">As a result, </w:t>
      </w:r>
      <w:r w:rsidR="000C4F61" w:rsidRPr="005C772D">
        <w:rPr>
          <w:rFonts w:asciiTheme="minorHAnsi" w:hAnsiTheme="minorHAnsi" w:cstheme="minorHAnsi"/>
          <w:sz w:val="20"/>
          <w:szCs w:val="20"/>
        </w:rPr>
        <w:t xml:space="preserve">OEMs are under pressure from Europe and China to meet intensifying emissions regulations or face significant fines. Simultaneously, consumers are well-aware of the shift towards EVs, </w:t>
      </w:r>
      <w:r w:rsidR="004E7009" w:rsidRPr="005C772D">
        <w:rPr>
          <w:rFonts w:asciiTheme="minorHAnsi" w:hAnsiTheme="minorHAnsi" w:cstheme="minorHAnsi"/>
          <w:sz w:val="20"/>
          <w:szCs w:val="20"/>
        </w:rPr>
        <w:t>with</w:t>
      </w:r>
      <w:r w:rsidR="000C4F61" w:rsidRPr="005C772D">
        <w:rPr>
          <w:rFonts w:asciiTheme="minorHAnsi" w:hAnsiTheme="minorHAnsi" w:cstheme="minorHAnsi"/>
          <w:sz w:val="20"/>
          <w:szCs w:val="20"/>
        </w:rPr>
        <w:t xml:space="preserve"> battery electric vehicles (BEVs)</w:t>
      </w:r>
      <w:r w:rsidR="004E7009" w:rsidRPr="005C772D">
        <w:rPr>
          <w:rFonts w:asciiTheme="minorHAnsi" w:hAnsiTheme="minorHAnsi" w:cstheme="minorHAnsi"/>
          <w:sz w:val="20"/>
          <w:szCs w:val="20"/>
        </w:rPr>
        <w:t xml:space="preserve"> increasing in popularity,</w:t>
      </w:r>
      <w:r w:rsidR="000C4F61" w:rsidRPr="005C772D">
        <w:rPr>
          <w:rFonts w:asciiTheme="minorHAnsi" w:hAnsiTheme="minorHAnsi" w:cstheme="minorHAnsi"/>
          <w:sz w:val="20"/>
          <w:szCs w:val="20"/>
        </w:rPr>
        <w:t xml:space="preserve"> as countries vow to meet their climate targets</w:t>
      </w:r>
      <w:r w:rsidR="004E7009" w:rsidRPr="005C772D">
        <w:rPr>
          <w:rFonts w:asciiTheme="minorHAnsi" w:hAnsiTheme="minorHAnsi" w:cstheme="minorHAnsi"/>
          <w:sz w:val="20"/>
          <w:szCs w:val="20"/>
        </w:rPr>
        <w:t xml:space="preserve"> and signal an end to combustion engine production in just a few </w:t>
      </w:r>
      <w:r w:rsidR="00A964DC" w:rsidRPr="005C772D">
        <w:rPr>
          <w:rFonts w:asciiTheme="minorHAnsi" w:hAnsiTheme="minorHAnsi" w:cstheme="minorHAnsi"/>
          <w:sz w:val="20"/>
          <w:szCs w:val="20"/>
        </w:rPr>
        <w:t>years</w:t>
      </w:r>
      <w:r w:rsidR="000C4F61" w:rsidRPr="005C772D">
        <w:rPr>
          <w:rFonts w:asciiTheme="minorHAnsi" w:hAnsiTheme="minorHAnsi" w:cstheme="minorHAnsi"/>
          <w:sz w:val="20"/>
          <w:szCs w:val="20"/>
        </w:rPr>
        <w:t>.</w:t>
      </w:r>
    </w:p>
    <w:p w14:paraId="769B19B9" w14:textId="77777777" w:rsidR="00220371" w:rsidRPr="005C772D" w:rsidRDefault="00220371" w:rsidP="00F46104">
      <w:pPr>
        <w:spacing w:line="276" w:lineRule="auto"/>
        <w:rPr>
          <w:rFonts w:asciiTheme="minorHAnsi" w:hAnsiTheme="minorHAnsi" w:cstheme="minorHAnsi"/>
          <w:sz w:val="20"/>
          <w:szCs w:val="20"/>
        </w:rPr>
      </w:pPr>
    </w:p>
    <w:p w14:paraId="58CEEB50" w14:textId="34B4C8BC" w:rsidR="004E7009" w:rsidRPr="005C772D" w:rsidRDefault="004E7009" w:rsidP="00F46104">
      <w:pPr>
        <w:pStyle w:val="BodyText"/>
        <w:spacing w:after="0" w:line="276" w:lineRule="auto"/>
        <w:rPr>
          <w:rFonts w:cstheme="minorHAnsi"/>
          <w:sz w:val="20"/>
          <w:lang w:val="en-GB"/>
        </w:rPr>
      </w:pPr>
      <w:r w:rsidRPr="005C772D">
        <w:rPr>
          <w:rFonts w:cstheme="minorHAnsi"/>
          <w:sz w:val="20"/>
          <w:lang w:val="en-GB"/>
        </w:rPr>
        <w:t xml:space="preserve">According to recent data from the Society of Motor Manufacturers and Traders (SMMT), the UK’s market share of BEVs reached approximately 25% in December 2021. </w:t>
      </w:r>
      <w:r w:rsidR="006A3491" w:rsidRPr="005C772D">
        <w:rPr>
          <w:rFonts w:cstheme="minorHAnsi"/>
          <w:sz w:val="20"/>
          <w:lang w:val="en-GB"/>
        </w:rPr>
        <w:t xml:space="preserve">This </w:t>
      </w:r>
      <w:r w:rsidRPr="005C772D">
        <w:rPr>
          <w:rFonts w:cstheme="minorHAnsi"/>
          <w:sz w:val="20"/>
          <w:lang w:val="en-GB"/>
        </w:rPr>
        <w:t xml:space="preserve">again </w:t>
      </w:r>
      <w:r w:rsidR="006A3491" w:rsidRPr="005C772D">
        <w:rPr>
          <w:rFonts w:cstheme="minorHAnsi"/>
          <w:sz w:val="20"/>
          <w:lang w:val="en-GB"/>
        </w:rPr>
        <w:t>hinted that</w:t>
      </w:r>
      <w:r w:rsidRPr="005C772D">
        <w:rPr>
          <w:rFonts w:cstheme="minorHAnsi"/>
          <w:sz w:val="20"/>
          <w:lang w:val="en-GB"/>
        </w:rPr>
        <w:t xml:space="preserve"> Britain’s love affair with diesel engines </w:t>
      </w:r>
      <w:r w:rsidR="001B64BE" w:rsidRPr="005C772D">
        <w:rPr>
          <w:rFonts w:cstheme="minorHAnsi"/>
          <w:sz w:val="20"/>
          <w:lang w:val="en-GB"/>
        </w:rPr>
        <w:t>is</w:t>
      </w:r>
      <w:r w:rsidRPr="005C772D">
        <w:rPr>
          <w:rFonts w:cstheme="minorHAnsi"/>
          <w:sz w:val="20"/>
          <w:lang w:val="en-GB"/>
        </w:rPr>
        <w:t xml:space="preserve"> </w:t>
      </w:r>
      <w:r w:rsidR="005838BC" w:rsidRPr="005C772D">
        <w:rPr>
          <w:rFonts w:cstheme="minorHAnsi"/>
          <w:sz w:val="20"/>
          <w:lang w:val="en-GB"/>
        </w:rPr>
        <w:t>coming to an end</w:t>
      </w:r>
      <w:r w:rsidRPr="005C772D">
        <w:rPr>
          <w:rFonts w:cstheme="minorHAnsi"/>
          <w:sz w:val="20"/>
          <w:lang w:val="en-GB"/>
        </w:rPr>
        <w:t xml:space="preserve">, </w:t>
      </w:r>
      <w:r w:rsidR="0047514E" w:rsidRPr="005C772D">
        <w:rPr>
          <w:rFonts w:cstheme="minorHAnsi"/>
          <w:sz w:val="20"/>
          <w:lang w:val="en-GB"/>
        </w:rPr>
        <w:t xml:space="preserve">as </w:t>
      </w:r>
      <w:r w:rsidRPr="005C772D">
        <w:rPr>
          <w:rFonts w:cstheme="minorHAnsi"/>
          <w:sz w:val="20"/>
          <w:lang w:val="en-GB"/>
        </w:rPr>
        <w:t>the BEV figures were double that of diesel vehicles’ market share</w:t>
      </w:r>
      <w:r w:rsidR="0047514E" w:rsidRPr="005C772D">
        <w:rPr>
          <w:rFonts w:cstheme="minorHAnsi"/>
          <w:sz w:val="20"/>
          <w:lang w:val="en-GB"/>
        </w:rPr>
        <w:t xml:space="preserve"> data</w:t>
      </w:r>
      <w:r w:rsidRPr="005C772D">
        <w:rPr>
          <w:rFonts w:cstheme="minorHAnsi"/>
          <w:sz w:val="20"/>
          <w:lang w:val="en-GB"/>
        </w:rPr>
        <w:t xml:space="preserve">. </w:t>
      </w:r>
    </w:p>
    <w:p w14:paraId="614CD886" w14:textId="77777777" w:rsidR="00220371" w:rsidRPr="005C772D" w:rsidRDefault="00220371" w:rsidP="00F46104">
      <w:pPr>
        <w:pStyle w:val="BodyText"/>
        <w:spacing w:after="0" w:line="276" w:lineRule="auto"/>
        <w:rPr>
          <w:rFonts w:cstheme="minorHAnsi"/>
          <w:sz w:val="20"/>
          <w:lang w:val="en-GB"/>
        </w:rPr>
      </w:pPr>
    </w:p>
    <w:p w14:paraId="69E37654" w14:textId="5A7E9A3F" w:rsidR="004E7009" w:rsidRPr="005C772D" w:rsidRDefault="007A4D39" w:rsidP="00F46104">
      <w:pPr>
        <w:pStyle w:val="BodyText"/>
        <w:spacing w:after="0" w:line="276" w:lineRule="auto"/>
        <w:rPr>
          <w:rFonts w:cstheme="minorHAnsi"/>
          <w:sz w:val="20"/>
          <w:lang w:val="en-GB"/>
        </w:rPr>
      </w:pPr>
      <w:r w:rsidRPr="005C772D">
        <w:rPr>
          <w:rFonts w:cstheme="minorHAnsi"/>
          <w:sz w:val="20"/>
          <w:lang w:val="en-GB"/>
        </w:rPr>
        <w:t xml:space="preserve">Writing in AutoFocus, </w:t>
      </w:r>
      <w:r w:rsidR="004E7009" w:rsidRPr="005C772D">
        <w:rPr>
          <w:rFonts w:cstheme="minorHAnsi"/>
          <w:sz w:val="20"/>
          <w:lang w:val="en-GB"/>
        </w:rPr>
        <w:t>Owen Edwards</w:t>
      </w:r>
      <w:r w:rsidRPr="005C772D">
        <w:rPr>
          <w:rFonts w:cstheme="minorHAnsi"/>
          <w:sz w:val="20"/>
          <w:lang w:val="en-GB"/>
        </w:rPr>
        <w:t>, Head of Downstream Automotive at Grant Thornton UK LLP</w:t>
      </w:r>
      <w:r w:rsidR="00C25163" w:rsidRPr="005C772D">
        <w:rPr>
          <w:rFonts w:cstheme="minorHAnsi"/>
          <w:sz w:val="20"/>
          <w:lang w:val="en-GB"/>
        </w:rPr>
        <w:t>,</w:t>
      </w:r>
      <w:r w:rsidR="004E7009" w:rsidRPr="005C772D">
        <w:rPr>
          <w:rFonts w:cstheme="minorHAnsi"/>
          <w:sz w:val="20"/>
          <w:lang w:val="en-GB"/>
        </w:rPr>
        <w:t xml:space="preserve"> </w:t>
      </w:r>
      <w:r w:rsidRPr="005C772D">
        <w:rPr>
          <w:rFonts w:cstheme="minorHAnsi"/>
          <w:sz w:val="20"/>
          <w:lang w:val="en-GB"/>
        </w:rPr>
        <w:t>states</w:t>
      </w:r>
      <w:r w:rsidR="004E7009" w:rsidRPr="005C772D">
        <w:rPr>
          <w:rFonts w:cstheme="minorHAnsi"/>
          <w:sz w:val="20"/>
          <w:lang w:val="en-GB"/>
        </w:rPr>
        <w:t>: “</w:t>
      </w:r>
      <w:r w:rsidR="0047514E" w:rsidRPr="005C772D">
        <w:rPr>
          <w:rFonts w:cstheme="minorHAnsi"/>
          <w:sz w:val="20"/>
          <w:lang w:val="en-GB"/>
        </w:rPr>
        <w:t>The decline in the popularity of diesel</w:t>
      </w:r>
      <w:r w:rsidR="00527E2F" w:rsidRPr="005C772D">
        <w:rPr>
          <w:rFonts w:cstheme="minorHAnsi"/>
          <w:sz w:val="20"/>
          <w:lang w:val="en-GB"/>
        </w:rPr>
        <w:t>-</w:t>
      </w:r>
      <w:r w:rsidR="0047514E" w:rsidRPr="005C772D">
        <w:rPr>
          <w:rFonts w:cstheme="minorHAnsi"/>
          <w:sz w:val="20"/>
          <w:lang w:val="en-GB"/>
        </w:rPr>
        <w:t>fuel</w:t>
      </w:r>
      <w:r w:rsidR="00527E2F" w:rsidRPr="005C772D">
        <w:rPr>
          <w:rFonts w:cstheme="minorHAnsi"/>
          <w:sz w:val="20"/>
          <w:lang w:val="en-GB"/>
        </w:rPr>
        <w:t>l</w:t>
      </w:r>
      <w:r w:rsidR="0047514E" w:rsidRPr="005C772D">
        <w:rPr>
          <w:rFonts w:cstheme="minorHAnsi"/>
          <w:sz w:val="20"/>
          <w:lang w:val="en-GB"/>
        </w:rPr>
        <w:t>ed vehicles would’ve been unthinkable just a few years ago. But w</w:t>
      </w:r>
      <w:r w:rsidR="004E7009" w:rsidRPr="005C772D">
        <w:rPr>
          <w:rFonts w:cstheme="minorHAnsi"/>
          <w:sz w:val="20"/>
          <w:lang w:val="en-GB"/>
        </w:rPr>
        <w:t>hile the market share of BEVs continues to increase, the retail price and production costs of BEVs aren’t falling enough to improve th</w:t>
      </w:r>
      <w:r w:rsidRPr="005C772D">
        <w:rPr>
          <w:rFonts w:cstheme="minorHAnsi"/>
          <w:sz w:val="20"/>
          <w:lang w:val="en-GB"/>
        </w:rPr>
        <w:t>e</w:t>
      </w:r>
      <w:r w:rsidR="004E7009" w:rsidRPr="005C772D">
        <w:rPr>
          <w:rFonts w:cstheme="minorHAnsi"/>
          <w:sz w:val="20"/>
          <w:lang w:val="en-GB"/>
        </w:rPr>
        <w:t xml:space="preserve"> growth of this sector over the coming months and years, which is one of the key </w:t>
      </w:r>
      <w:r w:rsidR="002847D4" w:rsidRPr="005C772D">
        <w:rPr>
          <w:rFonts w:cstheme="minorHAnsi"/>
          <w:sz w:val="20"/>
          <w:lang w:val="en-GB"/>
        </w:rPr>
        <w:t xml:space="preserve">factors </w:t>
      </w:r>
      <w:r w:rsidR="004E7009" w:rsidRPr="005C772D">
        <w:rPr>
          <w:rFonts w:cstheme="minorHAnsi"/>
          <w:sz w:val="20"/>
          <w:lang w:val="en-GB"/>
        </w:rPr>
        <w:t>that will prevent an even faster take-up of BEVs in the short term.</w:t>
      </w:r>
    </w:p>
    <w:p w14:paraId="269F9B4B" w14:textId="77777777" w:rsidR="00220371" w:rsidRPr="005C772D" w:rsidRDefault="00220371" w:rsidP="00F46104">
      <w:pPr>
        <w:pStyle w:val="BodyText"/>
        <w:spacing w:after="0" w:line="276" w:lineRule="auto"/>
        <w:rPr>
          <w:rFonts w:cstheme="minorHAnsi"/>
          <w:sz w:val="20"/>
          <w:lang w:val="en-GB"/>
        </w:rPr>
      </w:pPr>
    </w:p>
    <w:p w14:paraId="6F1FABBB" w14:textId="1685A91F" w:rsidR="004E7009" w:rsidRPr="005C772D" w:rsidRDefault="004E7009" w:rsidP="00F46104">
      <w:pPr>
        <w:pStyle w:val="BodyText"/>
        <w:spacing w:after="0" w:line="276" w:lineRule="auto"/>
        <w:rPr>
          <w:rFonts w:cstheme="minorHAnsi"/>
          <w:sz w:val="20"/>
          <w:lang w:val="en-GB"/>
        </w:rPr>
      </w:pPr>
      <w:r w:rsidRPr="005C772D">
        <w:rPr>
          <w:rFonts w:cstheme="minorHAnsi"/>
          <w:sz w:val="20"/>
          <w:lang w:val="en-GB"/>
        </w:rPr>
        <w:t>“</w:t>
      </w:r>
      <w:r w:rsidR="004859B1" w:rsidRPr="005C772D">
        <w:rPr>
          <w:rFonts w:cstheme="minorHAnsi"/>
          <w:sz w:val="20"/>
          <w:lang w:val="en-GB"/>
        </w:rPr>
        <w:t>It’s a tough period for OEMs because they</w:t>
      </w:r>
      <w:r w:rsidR="001B64BE" w:rsidRPr="005C772D">
        <w:rPr>
          <w:rFonts w:cstheme="minorHAnsi"/>
          <w:sz w:val="20"/>
          <w:lang w:val="en-GB"/>
        </w:rPr>
        <w:t>’re</w:t>
      </w:r>
      <w:r w:rsidR="004859B1" w:rsidRPr="005C772D">
        <w:rPr>
          <w:rFonts w:cstheme="minorHAnsi"/>
          <w:sz w:val="20"/>
          <w:lang w:val="en-GB"/>
        </w:rPr>
        <w:t xml:space="preserve"> trying to build affordable BEVs</w:t>
      </w:r>
      <w:r w:rsidR="001B64BE" w:rsidRPr="005C772D">
        <w:rPr>
          <w:rFonts w:cstheme="minorHAnsi"/>
          <w:sz w:val="20"/>
          <w:lang w:val="en-GB"/>
        </w:rPr>
        <w:t xml:space="preserve"> to meet consumer demand</w:t>
      </w:r>
      <w:r w:rsidR="004859B1" w:rsidRPr="005C772D">
        <w:rPr>
          <w:rFonts w:cstheme="minorHAnsi"/>
          <w:sz w:val="20"/>
          <w:lang w:val="en-GB"/>
        </w:rPr>
        <w:t>,</w:t>
      </w:r>
      <w:r w:rsidR="00071CBC" w:rsidRPr="005C772D">
        <w:rPr>
          <w:rFonts w:cstheme="minorHAnsi"/>
          <w:sz w:val="20"/>
          <w:lang w:val="en-GB"/>
        </w:rPr>
        <w:t xml:space="preserve"> while</w:t>
      </w:r>
      <w:r w:rsidR="004859B1" w:rsidRPr="005C772D">
        <w:rPr>
          <w:rFonts w:cstheme="minorHAnsi"/>
          <w:sz w:val="20"/>
          <w:lang w:val="en-GB"/>
        </w:rPr>
        <w:t xml:space="preserve"> at the same time having to invest heavily in BEV and low</w:t>
      </w:r>
      <w:r w:rsidR="00527E2F" w:rsidRPr="005C772D">
        <w:rPr>
          <w:rFonts w:cstheme="minorHAnsi"/>
          <w:sz w:val="20"/>
          <w:lang w:val="en-GB"/>
        </w:rPr>
        <w:t>-</w:t>
      </w:r>
      <w:r w:rsidR="004859B1" w:rsidRPr="005C772D">
        <w:rPr>
          <w:rFonts w:cstheme="minorHAnsi"/>
          <w:sz w:val="20"/>
          <w:lang w:val="en-GB"/>
        </w:rPr>
        <w:t xml:space="preserve">emission vehicle technology, which </w:t>
      </w:r>
      <w:r w:rsidR="001B64BE" w:rsidRPr="005C772D">
        <w:rPr>
          <w:rFonts w:cstheme="minorHAnsi"/>
          <w:sz w:val="20"/>
          <w:lang w:val="en-GB"/>
        </w:rPr>
        <w:t xml:space="preserve">negatively </w:t>
      </w:r>
      <w:r w:rsidR="004859B1" w:rsidRPr="005C772D">
        <w:rPr>
          <w:rFonts w:cstheme="minorHAnsi"/>
          <w:sz w:val="20"/>
          <w:lang w:val="en-GB"/>
        </w:rPr>
        <w:t xml:space="preserve">impacts </w:t>
      </w:r>
      <w:r w:rsidR="001B64BE" w:rsidRPr="005C772D">
        <w:rPr>
          <w:rFonts w:cstheme="minorHAnsi"/>
          <w:sz w:val="20"/>
          <w:lang w:val="en-GB"/>
        </w:rPr>
        <w:t xml:space="preserve">on </w:t>
      </w:r>
      <w:r w:rsidR="004859B1" w:rsidRPr="005C772D">
        <w:rPr>
          <w:rFonts w:cstheme="minorHAnsi"/>
          <w:sz w:val="20"/>
          <w:lang w:val="en-GB"/>
        </w:rPr>
        <w:t xml:space="preserve">their </w:t>
      </w:r>
      <w:r w:rsidR="002847D4" w:rsidRPr="005C772D">
        <w:rPr>
          <w:rFonts w:cstheme="minorHAnsi"/>
          <w:sz w:val="20"/>
          <w:lang w:val="en-GB"/>
        </w:rPr>
        <w:t>bottom line</w:t>
      </w:r>
      <w:r w:rsidR="004859B1" w:rsidRPr="005C772D">
        <w:rPr>
          <w:rFonts w:cstheme="minorHAnsi"/>
          <w:sz w:val="20"/>
          <w:lang w:val="en-GB"/>
        </w:rPr>
        <w:t xml:space="preserve">. This leads to OEMs reviewing their costs </w:t>
      </w:r>
      <w:r w:rsidR="007A4D39" w:rsidRPr="005C772D">
        <w:rPr>
          <w:rFonts w:cstheme="minorHAnsi"/>
          <w:sz w:val="20"/>
          <w:lang w:val="en-GB"/>
        </w:rPr>
        <w:t>to</w:t>
      </w:r>
      <w:r w:rsidR="004859B1" w:rsidRPr="005C772D">
        <w:rPr>
          <w:rFonts w:cstheme="minorHAnsi"/>
          <w:sz w:val="20"/>
          <w:lang w:val="en-GB"/>
        </w:rPr>
        <w:t xml:space="preserve"> meet financial targets. One of the areas </w:t>
      </w:r>
      <w:r w:rsidR="001B64BE" w:rsidRPr="005C772D">
        <w:rPr>
          <w:rFonts w:cstheme="minorHAnsi"/>
          <w:sz w:val="20"/>
          <w:lang w:val="en-GB"/>
        </w:rPr>
        <w:t>several</w:t>
      </w:r>
      <w:r w:rsidR="004859B1" w:rsidRPr="005C772D">
        <w:rPr>
          <w:rFonts w:cstheme="minorHAnsi"/>
          <w:sz w:val="20"/>
          <w:lang w:val="en-GB"/>
        </w:rPr>
        <w:t xml:space="preserve"> OEMs are evaluating is their cost base in the supply chain and the distribution and retail of vehicles.”</w:t>
      </w:r>
    </w:p>
    <w:p w14:paraId="5347F3AE" w14:textId="77777777" w:rsidR="00220371" w:rsidRPr="005C772D" w:rsidRDefault="00220371" w:rsidP="00F46104">
      <w:pPr>
        <w:pStyle w:val="BodyText"/>
        <w:spacing w:line="276" w:lineRule="auto"/>
        <w:rPr>
          <w:rFonts w:cstheme="minorHAnsi"/>
          <w:b/>
          <w:bCs/>
          <w:sz w:val="20"/>
          <w:lang w:val="en-GB"/>
        </w:rPr>
      </w:pPr>
    </w:p>
    <w:p w14:paraId="2B388142" w14:textId="5705BE10" w:rsidR="00220371" w:rsidRPr="005C772D" w:rsidRDefault="00FC0656" w:rsidP="00384500">
      <w:pPr>
        <w:pStyle w:val="BodyText"/>
        <w:spacing w:after="0" w:line="276" w:lineRule="auto"/>
        <w:rPr>
          <w:rFonts w:cstheme="minorHAnsi"/>
          <w:b/>
          <w:bCs/>
          <w:sz w:val="20"/>
          <w:lang w:val="en-GB"/>
        </w:rPr>
      </w:pPr>
      <w:r w:rsidRPr="005C772D">
        <w:rPr>
          <w:rFonts w:cstheme="minorHAnsi"/>
          <w:b/>
          <w:bCs/>
          <w:sz w:val="20"/>
          <w:lang w:val="en-GB"/>
        </w:rPr>
        <w:t>Introduction of</w:t>
      </w:r>
      <w:r w:rsidR="00220371" w:rsidRPr="005C772D">
        <w:rPr>
          <w:rFonts w:cstheme="minorHAnsi"/>
          <w:b/>
          <w:bCs/>
          <w:sz w:val="20"/>
          <w:lang w:val="en-GB"/>
        </w:rPr>
        <w:t xml:space="preserve"> agency </w:t>
      </w:r>
      <w:r w:rsidR="00391191" w:rsidRPr="005C772D">
        <w:rPr>
          <w:rFonts w:cstheme="minorHAnsi"/>
          <w:b/>
          <w:bCs/>
          <w:sz w:val="20"/>
          <w:lang w:val="en-GB"/>
        </w:rPr>
        <w:t xml:space="preserve">and derivative </w:t>
      </w:r>
      <w:r w:rsidR="00220371" w:rsidRPr="005C772D">
        <w:rPr>
          <w:rFonts w:cstheme="minorHAnsi"/>
          <w:b/>
          <w:bCs/>
          <w:sz w:val="20"/>
          <w:lang w:val="en-GB"/>
        </w:rPr>
        <w:t>models</w:t>
      </w:r>
    </w:p>
    <w:p w14:paraId="1D36AAFE" w14:textId="77777777" w:rsidR="00391191" w:rsidRPr="005C772D" w:rsidRDefault="00391191" w:rsidP="00384500">
      <w:pPr>
        <w:pStyle w:val="BodyText"/>
        <w:spacing w:after="0" w:line="276" w:lineRule="auto"/>
        <w:rPr>
          <w:rFonts w:cstheme="minorHAnsi"/>
          <w:b/>
          <w:bCs/>
          <w:sz w:val="20"/>
          <w:lang w:val="en-GB"/>
        </w:rPr>
      </w:pPr>
    </w:p>
    <w:p w14:paraId="36EAA2B9" w14:textId="20B5C60F" w:rsidR="009D75F0" w:rsidRPr="005C772D" w:rsidRDefault="009D75F0" w:rsidP="004661D8">
      <w:pPr>
        <w:pStyle w:val="BodyText"/>
        <w:spacing w:line="276" w:lineRule="auto"/>
        <w:rPr>
          <w:rFonts w:cstheme="minorHAnsi"/>
          <w:sz w:val="20"/>
          <w:lang w:val="en-GB"/>
        </w:rPr>
      </w:pPr>
      <w:r w:rsidRPr="005C772D">
        <w:rPr>
          <w:rFonts w:cstheme="minorHAnsi"/>
          <w:sz w:val="20"/>
          <w:lang w:val="en-GB"/>
        </w:rPr>
        <w:lastRenderedPageBreak/>
        <w:t xml:space="preserve">The B2C sales retail model is currently undergoing change, as </w:t>
      </w:r>
      <w:r w:rsidR="00527E2F" w:rsidRPr="005C772D">
        <w:rPr>
          <w:rFonts w:cstheme="minorHAnsi"/>
          <w:sz w:val="20"/>
          <w:lang w:val="en-GB"/>
        </w:rPr>
        <w:t xml:space="preserve">OEMs </w:t>
      </w:r>
      <w:r w:rsidRPr="005C772D">
        <w:rPr>
          <w:rFonts w:cstheme="minorHAnsi"/>
          <w:sz w:val="20"/>
          <w:lang w:val="en-GB"/>
        </w:rPr>
        <w:t xml:space="preserve">look to reduce costs by selling directly to </w:t>
      </w:r>
      <w:r w:rsidR="00E7725F" w:rsidRPr="005C772D">
        <w:rPr>
          <w:rFonts w:cstheme="minorHAnsi"/>
          <w:sz w:val="20"/>
          <w:lang w:val="en-GB"/>
        </w:rPr>
        <w:t>consumers</w:t>
      </w:r>
      <w:r w:rsidRPr="005C772D">
        <w:rPr>
          <w:rFonts w:cstheme="minorHAnsi"/>
          <w:sz w:val="20"/>
          <w:lang w:val="en-GB"/>
        </w:rPr>
        <w:t xml:space="preserve">. Historically, OEMs including Audi, BMW, </w:t>
      </w:r>
      <w:r w:rsidR="0053183C" w:rsidRPr="005C772D">
        <w:rPr>
          <w:rFonts w:cstheme="minorHAnsi"/>
          <w:sz w:val="20"/>
          <w:lang w:val="en-GB"/>
        </w:rPr>
        <w:t>Volkswagen,</w:t>
      </w:r>
      <w:r w:rsidRPr="005C772D">
        <w:rPr>
          <w:rFonts w:cstheme="minorHAnsi"/>
          <w:sz w:val="20"/>
          <w:lang w:val="en-GB"/>
        </w:rPr>
        <w:t xml:space="preserve"> and General Motors have directly sold to fleets</w:t>
      </w:r>
      <w:r w:rsidR="00071CBC" w:rsidRPr="005C772D">
        <w:rPr>
          <w:rFonts w:cstheme="minorHAnsi"/>
          <w:sz w:val="20"/>
          <w:lang w:val="en-GB"/>
        </w:rPr>
        <w:t>. However, s</w:t>
      </w:r>
      <w:r w:rsidRPr="005C772D">
        <w:rPr>
          <w:rFonts w:cstheme="minorHAnsi"/>
          <w:sz w:val="20"/>
          <w:lang w:val="en-GB"/>
        </w:rPr>
        <w:t xml:space="preserve">elling directly to customers is less straightforward, </w:t>
      </w:r>
      <w:r w:rsidR="00071CBC" w:rsidRPr="005C772D">
        <w:rPr>
          <w:rFonts w:cstheme="minorHAnsi"/>
          <w:sz w:val="20"/>
          <w:lang w:val="en-GB"/>
        </w:rPr>
        <w:t>leading to the success of the</w:t>
      </w:r>
      <w:r w:rsidRPr="005C772D">
        <w:rPr>
          <w:rFonts w:cstheme="minorHAnsi"/>
          <w:sz w:val="20"/>
          <w:lang w:val="en-GB"/>
        </w:rPr>
        <w:t xml:space="preserve"> dealer-centric model for many years.  </w:t>
      </w:r>
    </w:p>
    <w:p w14:paraId="2245202A" w14:textId="00C046EC" w:rsidR="009D75F0" w:rsidRPr="005C772D" w:rsidRDefault="009D75F0" w:rsidP="00F46104">
      <w:pPr>
        <w:pStyle w:val="BodyText"/>
        <w:spacing w:line="276" w:lineRule="auto"/>
        <w:rPr>
          <w:rFonts w:cstheme="minorHAnsi"/>
          <w:sz w:val="20"/>
          <w:lang w:val="en-GB"/>
        </w:rPr>
      </w:pPr>
      <w:r w:rsidRPr="005C772D">
        <w:rPr>
          <w:rFonts w:cstheme="minorHAnsi"/>
          <w:sz w:val="20"/>
          <w:lang w:val="en-GB"/>
        </w:rPr>
        <w:t>New electrified automotive marques such as Tesla and Polestar have implemented the direct B2C model</w:t>
      </w:r>
      <w:r w:rsidR="009B2447" w:rsidRPr="005C772D">
        <w:rPr>
          <w:rFonts w:cstheme="minorHAnsi"/>
          <w:sz w:val="20"/>
          <w:lang w:val="en-GB"/>
        </w:rPr>
        <w:t xml:space="preserve">. </w:t>
      </w:r>
      <w:r w:rsidR="00B4307A" w:rsidRPr="005C772D">
        <w:rPr>
          <w:rFonts w:cstheme="minorHAnsi"/>
          <w:sz w:val="20"/>
          <w:lang w:val="en-GB"/>
        </w:rPr>
        <w:t xml:space="preserve">However, </w:t>
      </w:r>
      <w:r w:rsidR="009B2447" w:rsidRPr="005C772D">
        <w:rPr>
          <w:rFonts w:cstheme="minorHAnsi"/>
          <w:sz w:val="20"/>
          <w:lang w:val="en-GB"/>
        </w:rPr>
        <w:t xml:space="preserve">Tesla has </w:t>
      </w:r>
      <w:r w:rsidR="00E2545A" w:rsidRPr="005C772D">
        <w:rPr>
          <w:rFonts w:cstheme="minorHAnsi"/>
          <w:sz w:val="20"/>
          <w:lang w:val="en-GB"/>
        </w:rPr>
        <w:t>retained</w:t>
      </w:r>
      <w:r w:rsidR="009B2447" w:rsidRPr="005C772D">
        <w:rPr>
          <w:rFonts w:cstheme="minorHAnsi"/>
          <w:sz w:val="20"/>
          <w:lang w:val="en-GB"/>
        </w:rPr>
        <w:t xml:space="preserve"> ownership of both the distribution of vehicles and all the dealer outlets through its vertically integrated retail network (VIR). </w:t>
      </w:r>
    </w:p>
    <w:p w14:paraId="2BAA18B6" w14:textId="5A456071" w:rsidR="00391191" w:rsidRPr="005C772D" w:rsidRDefault="009B2447" w:rsidP="00F46104">
      <w:pPr>
        <w:pStyle w:val="BodyText"/>
        <w:spacing w:line="276" w:lineRule="auto"/>
        <w:rPr>
          <w:rFonts w:cstheme="minorHAnsi"/>
          <w:sz w:val="20"/>
          <w:lang w:val="en-GB"/>
        </w:rPr>
      </w:pPr>
      <w:r w:rsidRPr="005C772D">
        <w:rPr>
          <w:rFonts w:cstheme="minorHAnsi"/>
          <w:sz w:val="20"/>
          <w:lang w:val="en-GB"/>
        </w:rPr>
        <w:t>Tesla’s practice of matching VIR with the sale of BEVs has been a successful B2C selling route for the company, significantly increasing its UK market</w:t>
      </w:r>
      <w:r w:rsidR="00391191" w:rsidRPr="005C772D">
        <w:rPr>
          <w:rFonts w:cstheme="minorHAnsi"/>
          <w:sz w:val="20"/>
          <w:lang w:val="en-GB"/>
        </w:rPr>
        <w:t xml:space="preserve"> </w:t>
      </w:r>
      <w:r w:rsidRPr="005C772D">
        <w:rPr>
          <w:rFonts w:cstheme="minorHAnsi"/>
          <w:sz w:val="20"/>
          <w:lang w:val="en-GB"/>
        </w:rPr>
        <w:t xml:space="preserve">share. </w:t>
      </w:r>
      <w:r w:rsidR="00391191" w:rsidRPr="005C772D">
        <w:rPr>
          <w:rFonts w:cstheme="minorHAnsi"/>
          <w:sz w:val="20"/>
          <w:lang w:val="en-GB"/>
        </w:rPr>
        <w:t>I</w:t>
      </w:r>
      <w:r w:rsidRPr="005C772D">
        <w:rPr>
          <w:rFonts w:cstheme="minorHAnsi"/>
          <w:sz w:val="20"/>
          <w:lang w:val="en-GB"/>
        </w:rPr>
        <w:t xml:space="preserve">mpressive results </w:t>
      </w:r>
      <w:r w:rsidR="00391191" w:rsidRPr="005C772D">
        <w:rPr>
          <w:rFonts w:cstheme="minorHAnsi"/>
          <w:sz w:val="20"/>
          <w:lang w:val="en-GB"/>
        </w:rPr>
        <w:t>published by</w:t>
      </w:r>
      <w:r w:rsidRPr="005C772D">
        <w:rPr>
          <w:rFonts w:cstheme="minorHAnsi"/>
          <w:sz w:val="20"/>
          <w:lang w:val="en-GB"/>
        </w:rPr>
        <w:t xml:space="preserve"> the </w:t>
      </w:r>
      <w:r w:rsidR="00391191" w:rsidRPr="005C772D">
        <w:rPr>
          <w:rFonts w:cstheme="minorHAnsi"/>
          <w:sz w:val="20"/>
          <w:lang w:val="en-GB"/>
        </w:rPr>
        <w:t xml:space="preserve">SMMT showed that the </w:t>
      </w:r>
      <w:r w:rsidRPr="005C772D">
        <w:rPr>
          <w:rFonts w:cstheme="minorHAnsi"/>
          <w:sz w:val="20"/>
          <w:lang w:val="en-GB"/>
        </w:rPr>
        <w:t xml:space="preserve">Tesla Model 3 </w:t>
      </w:r>
      <w:r w:rsidR="00391191" w:rsidRPr="005C772D">
        <w:rPr>
          <w:rFonts w:cstheme="minorHAnsi"/>
          <w:sz w:val="20"/>
          <w:lang w:val="en-GB"/>
        </w:rPr>
        <w:t>was</w:t>
      </w:r>
      <w:r w:rsidRPr="005C772D">
        <w:rPr>
          <w:rFonts w:cstheme="minorHAnsi"/>
          <w:sz w:val="20"/>
          <w:lang w:val="en-GB"/>
        </w:rPr>
        <w:t xml:space="preserve"> </w:t>
      </w:r>
      <w:r w:rsidR="00391191" w:rsidRPr="005C772D">
        <w:rPr>
          <w:rFonts w:cstheme="minorHAnsi"/>
          <w:sz w:val="20"/>
          <w:lang w:val="en-GB"/>
        </w:rPr>
        <w:t>the UK</w:t>
      </w:r>
      <w:r w:rsidRPr="005C772D">
        <w:rPr>
          <w:rFonts w:cstheme="minorHAnsi"/>
          <w:sz w:val="20"/>
          <w:lang w:val="en-GB"/>
        </w:rPr>
        <w:t>’s best-selling vehicle in December 2021</w:t>
      </w:r>
      <w:r w:rsidR="00391191" w:rsidRPr="005C772D">
        <w:rPr>
          <w:rFonts w:cstheme="minorHAnsi"/>
          <w:sz w:val="20"/>
          <w:lang w:val="en-GB"/>
        </w:rPr>
        <w:t>,</w:t>
      </w:r>
      <w:r w:rsidRPr="005C772D">
        <w:rPr>
          <w:rFonts w:cstheme="minorHAnsi"/>
          <w:sz w:val="20"/>
          <w:lang w:val="en-GB"/>
        </w:rPr>
        <w:t xml:space="preserve"> at 9,612 vehicles </w:t>
      </w:r>
      <w:r w:rsidR="00391191" w:rsidRPr="005C772D">
        <w:rPr>
          <w:rFonts w:cstheme="minorHAnsi"/>
          <w:sz w:val="20"/>
          <w:lang w:val="en-GB"/>
        </w:rPr>
        <w:t>with</w:t>
      </w:r>
      <w:r w:rsidRPr="005C772D">
        <w:rPr>
          <w:rFonts w:cstheme="minorHAnsi"/>
          <w:sz w:val="20"/>
          <w:lang w:val="en-GB"/>
        </w:rPr>
        <w:t xml:space="preserve"> 8.8% </w:t>
      </w:r>
      <w:r w:rsidR="00391191" w:rsidRPr="005C772D">
        <w:rPr>
          <w:rFonts w:cstheme="minorHAnsi"/>
          <w:sz w:val="20"/>
          <w:lang w:val="en-GB"/>
        </w:rPr>
        <w:t xml:space="preserve">of the </w:t>
      </w:r>
      <w:r w:rsidRPr="005C772D">
        <w:rPr>
          <w:rFonts w:cstheme="minorHAnsi"/>
          <w:sz w:val="20"/>
          <w:lang w:val="en-GB"/>
        </w:rPr>
        <w:t>market share.</w:t>
      </w:r>
      <w:r w:rsidR="00391191" w:rsidRPr="005C772D">
        <w:rPr>
          <w:rFonts w:cstheme="minorHAnsi"/>
          <w:sz w:val="20"/>
          <w:lang w:val="en-GB"/>
        </w:rPr>
        <w:t xml:space="preserve"> </w:t>
      </w:r>
      <w:r w:rsidR="002847D4" w:rsidRPr="005C772D">
        <w:rPr>
          <w:rFonts w:cstheme="minorHAnsi"/>
          <w:sz w:val="20"/>
          <w:lang w:val="en-GB"/>
        </w:rPr>
        <w:t xml:space="preserve">However, most </w:t>
      </w:r>
      <w:r w:rsidRPr="005C772D">
        <w:rPr>
          <w:rFonts w:cstheme="minorHAnsi"/>
          <w:sz w:val="20"/>
          <w:lang w:val="en-GB"/>
        </w:rPr>
        <w:t>OEMs will struggle to become VIR due to their legacy distribution processes.</w:t>
      </w:r>
    </w:p>
    <w:p w14:paraId="030CE130" w14:textId="6A1CC972" w:rsidR="00391191" w:rsidRPr="005C772D" w:rsidRDefault="00071CBC" w:rsidP="00F46104">
      <w:pPr>
        <w:pStyle w:val="BodyText"/>
        <w:spacing w:line="276" w:lineRule="auto"/>
        <w:rPr>
          <w:rFonts w:cstheme="minorHAnsi"/>
          <w:sz w:val="20"/>
          <w:lang w:val="en-GB"/>
        </w:rPr>
      </w:pPr>
      <w:r w:rsidRPr="005C772D">
        <w:rPr>
          <w:rFonts w:cstheme="minorHAnsi"/>
          <w:sz w:val="20"/>
          <w:lang w:val="en-GB"/>
        </w:rPr>
        <w:t xml:space="preserve">Edwards </w:t>
      </w:r>
      <w:r w:rsidR="00E2545A" w:rsidRPr="005C772D">
        <w:rPr>
          <w:rFonts w:cstheme="minorHAnsi"/>
          <w:sz w:val="20"/>
          <w:lang w:val="en-GB"/>
        </w:rPr>
        <w:t>said</w:t>
      </w:r>
      <w:r w:rsidRPr="005C772D">
        <w:rPr>
          <w:rFonts w:cstheme="minorHAnsi"/>
          <w:sz w:val="20"/>
          <w:lang w:val="en-GB"/>
        </w:rPr>
        <w:t>: “</w:t>
      </w:r>
      <w:r w:rsidR="00391191" w:rsidRPr="005C772D">
        <w:rPr>
          <w:rFonts w:cstheme="minorHAnsi"/>
          <w:sz w:val="20"/>
          <w:lang w:val="en-GB"/>
        </w:rPr>
        <w:t>Stellantis, Mercedes Benz and V</w:t>
      </w:r>
      <w:r w:rsidR="004661D8" w:rsidRPr="005C772D">
        <w:rPr>
          <w:rFonts w:cstheme="minorHAnsi"/>
          <w:sz w:val="20"/>
          <w:lang w:val="en-GB"/>
        </w:rPr>
        <w:t>olkswagen</w:t>
      </w:r>
      <w:r w:rsidR="00391191" w:rsidRPr="005C772D">
        <w:rPr>
          <w:rFonts w:cstheme="minorHAnsi"/>
          <w:sz w:val="20"/>
          <w:lang w:val="en-GB"/>
        </w:rPr>
        <w:t xml:space="preserve"> have reported that they will be implementing a direct B2C process, also known as the agency model, but it’s unknown whether this will be the full agency model.</w:t>
      </w:r>
      <w:r w:rsidRPr="005C772D">
        <w:rPr>
          <w:rFonts w:cstheme="minorHAnsi"/>
          <w:sz w:val="20"/>
          <w:lang w:val="en-GB"/>
        </w:rPr>
        <w:t>”</w:t>
      </w:r>
    </w:p>
    <w:p w14:paraId="35C42121" w14:textId="4D9EA33B" w:rsidR="00391191" w:rsidRPr="005C772D" w:rsidRDefault="00391191" w:rsidP="00F46104">
      <w:pPr>
        <w:pStyle w:val="BodyText"/>
        <w:spacing w:line="276" w:lineRule="auto"/>
        <w:rPr>
          <w:rFonts w:cstheme="minorHAnsi"/>
          <w:sz w:val="20"/>
          <w:lang w:val="en-GB"/>
        </w:rPr>
      </w:pPr>
      <w:r w:rsidRPr="005C772D">
        <w:rPr>
          <w:rFonts w:cstheme="minorHAnsi"/>
          <w:sz w:val="20"/>
          <w:lang w:val="en-GB"/>
        </w:rPr>
        <w:t xml:space="preserve">Full agency models occur when all transactions </w:t>
      </w:r>
      <w:r w:rsidR="00E2545A" w:rsidRPr="005C772D">
        <w:rPr>
          <w:rFonts w:cstheme="minorHAnsi"/>
          <w:sz w:val="20"/>
          <w:lang w:val="en-GB"/>
        </w:rPr>
        <w:t>are</w:t>
      </w:r>
      <w:r w:rsidRPr="005C772D">
        <w:rPr>
          <w:rFonts w:cstheme="minorHAnsi"/>
          <w:sz w:val="20"/>
          <w:lang w:val="en-GB"/>
        </w:rPr>
        <w:t xml:space="preserve"> undertaken online</w:t>
      </w:r>
      <w:r w:rsidR="00E2545A" w:rsidRPr="005C772D">
        <w:rPr>
          <w:rFonts w:cstheme="minorHAnsi"/>
          <w:sz w:val="20"/>
          <w:lang w:val="en-GB"/>
        </w:rPr>
        <w:t>, and t</w:t>
      </w:r>
      <w:r w:rsidRPr="005C772D">
        <w:rPr>
          <w:rFonts w:cstheme="minorHAnsi"/>
          <w:sz w:val="20"/>
          <w:lang w:val="en-GB"/>
        </w:rPr>
        <w:t>he dealer receives a handover fee as part of the process</w:t>
      </w:r>
      <w:r w:rsidR="00E2545A" w:rsidRPr="005C772D">
        <w:rPr>
          <w:rFonts w:cstheme="minorHAnsi"/>
          <w:sz w:val="20"/>
          <w:lang w:val="en-GB"/>
        </w:rPr>
        <w:t>. The alternative is</w:t>
      </w:r>
      <w:r w:rsidRPr="005C772D">
        <w:rPr>
          <w:rFonts w:cstheme="minorHAnsi"/>
          <w:sz w:val="20"/>
          <w:lang w:val="en-GB"/>
        </w:rPr>
        <w:t xml:space="preserve"> a derivative model</w:t>
      </w:r>
      <w:r w:rsidR="00E2545A" w:rsidRPr="005C772D">
        <w:rPr>
          <w:rFonts w:cstheme="minorHAnsi"/>
          <w:sz w:val="20"/>
          <w:lang w:val="en-GB"/>
        </w:rPr>
        <w:t xml:space="preserve">, which </w:t>
      </w:r>
      <w:r w:rsidRPr="005C772D">
        <w:rPr>
          <w:rFonts w:cstheme="minorHAnsi"/>
          <w:sz w:val="20"/>
          <w:lang w:val="en-GB"/>
        </w:rPr>
        <w:t xml:space="preserve">includes some of the characteristics of the current franchise model. However, the OEM still sells directly to the consumer, with the dealer </w:t>
      </w:r>
      <w:r w:rsidR="0047514E" w:rsidRPr="005C772D">
        <w:rPr>
          <w:rFonts w:cstheme="minorHAnsi"/>
          <w:sz w:val="20"/>
          <w:lang w:val="en-GB"/>
        </w:rPr>
        <w:t>contributing to</w:t>
      </w:r>
      <w:r w:rsidRPr="005C772D">
        <w:rPr>
          <w:rFonts w:cstheme="minorHAnsi"/>
          <w:sz w:val="20"/>
          <w:lang w:val="en-GB"/>
        </w:rPr>
        <w:t xml:space="preserve"> </w:t>
      </w:r>
      <w:r w:rsidR="0047514E" w:rsidRPr="005C772D">
        <w:rPr>
          <w:rFonts w:cstheme="minorHAnsi"/>
          <w:sz w:val="20"/>
          <w:lang w:val="en-GB"/>
        </w:rPr>
        <w:t>a</w:t>
      </w:r>
      <w:r w:rsidRPr="005C772D">
        <w:rPr>
          <w:rFonts w:cstheme="minorHAnsi"/>
          <w:sz w:val="20"/>
          <w:lang w:val="en-GB"/>
        </w:rPr>
        <w:t xml:space="preserve"> </w:t>
      </w:r>
      <w:r w:rsidR="0047514E" w:rsidRPr="005C772D">
        <w:rPr>
          <w:rFonts w:cstheme="minorHAnsi"/>
          <w:sz w:val="20"/>
          <w:lang w:val="en-GB"/>
        </w:rPr>
        <w:t xml:space="preserve">smaller </w:t>
      </w:r>
      <w:r w:rsidRPr="005C772D">
        <w:rPr>
          <w:rFonts w:cstheme="minorHAnsi"/>
          <w:sz w:val="20"/>
          <w:lang w:val="en-GB"/>
        </w:rPr>
        <w:t xml:space="preserve">part </w:t>
      </w:r>
      <w:r w:rsidR="0047514E" w:rsidRPr="005C772D">
        <w:rPr>
          <w:rFonts w:cstheme="minorHAnsi"/>
          <w:sz w:val="20"/>
          <w:lang w:val="en-GB"/>
        </w:rPr>
        <w:t xml:space="preserve">of </w:t>
      </w:r>
      <w:r w:rsidRPr="005C772D">
        <w:rPr>
          <w:rFonts w:cstheme="minorHAnsi"/>
          <w:sz w:val="20"/>
          <w:lang w:val="en-GB"/>
        </w:rPr>
        <w:t xml:space="preserve">the sales process. </w:t>
      </w:r>
    </w:p>
    <w:p w14:paraId="027B8430" w14:textId="787BDEF9" w:rsidR="00391191" w:rsidRPr="005C772D" w:rsidRDefault="00391191" w:rsidP="00384500">
      <w:pPr>
        <w:pStyle w:val="BodyText"/>
        <w:spacing w:after="0" w:line="276" w:lineRule="auto"/>
        <w:rPr>
          <w:rFonts w:cstheme="minorHAnsi"/>
          <w:sz w:val="20"/>
          <w:lang w:val="en-GB"/>
        </w:rPr>
      </w:pPr>
      <w:r w:rsidRPr="005C772D">
        <w:rPr>
          <w:rFonts w:cstheme="minorHAnsi"/>
          <w:sz w:val="20"/>
          <w:lang w:val="en-GB"/>
        </w:rPr>
        <w:t xml:space="preserve">Edwards added: “We believe that the full agency model is unlikely to be implemented by all OEMs; instead, the agency derivative model will be preferred. The reason for our thinking is that all OEMs and their dealer networks are different, and </w:t>
      </w:r>
      <w:r w:rsidR="00E7725F" w:rsidRPr="005C772D">
        <w:rPr>
          <w:rFonts w:cstheme="minorHAnsi"/>
          <w:sz w:val="20"/>
          <w:lang w:val="en-GB"/>
        </w:rPr>
        <w:t>to</w:t>
      </w:r>
      <w:r w:rsidRPr="005C772D">
        <w:rPr>
          <w:rFonts w:cstheme="minorHAnsi"/>
          <w:sz w:val="20"/>
          <w:lang w:val="en-GB"/>
        </w:rPr>
        <w:t xml:space="preserve"> fulfil the required growth strategy of each of the OEM and its dealer </w:t>
      </w:r>
      <w:r w:rsidR="00B4307A" w:rsidRPr="005C772D">
        <w:rPr>
          <w:rFonts w:cstheme="minorHAnsi"/>
          <w:sz w:val="20"/>
          <w:lang w:val="en-GB"/>
        </w:rPr>
        <w:t>networks</w:t>
      </w:r>
      <w:r w:rsidRPr="005C772D">
        <w:rPr>
          <w:rFonts w:cstheme="minorHAnsi"/>
          <w:sz w:val="20"/>
          <w:lang w:val="en-GB"/>
        </w:rPr>
        <w:t>, each OEM will need a different model; there will be no single standard agency model that fits all.”</w:t>
      </w:r>
    </w:p>
    <w:p w14:paraId="15695AB9" w14:textId="77777777" w:rsidR="00263E4E" w:rsidRPr="005C772D" w:rsidRDefault="00263E4E" w:rsidP="00384500">
      <w:pPr>
        <w:pStyle w:val="BodyText"/>
        <w:spacing w:after="0" w:line="276" w:lineRule="auto"/>
        <w:rPr>
          <w:rFonts w:cstheme="minorHAnsi"/>
          <w:sz w:val="20"/>
          <w:lang w:val="en-GB"/>
        </w:rPr>
      </w:pPr>
    </w:p>
    <w:p w14:paraId="3D8DB04E" w14:textId="3E091AAA" w:rsidR="00263E4E" w:rsidRPr="005C772D" w:rsidRDefault="00C30DBC" w:rsidP="00384500">
      <w:pPr>
        <w:pStyle w:val="BodyText"/>
        <w:spacing w:after="0" w:line="276" w:lineRule="auto"/>
        <w:rPr>
          <w:rFonts w:cstheme="minorHAnsi"/>
          <w:sz w:val="20"/>
          <w:lang w:val="en-GB"/>
        </w:rPr>
      </w:pPr>
      <w:r w:rsidRPr="005C772D">
        <w:rPr>
          <w:rFonts w:cstheme="minorHAnsi"/>
          <w:noProof/>
          <w:sz w:val="20"/>
          <w:lang w:val="en-GB" w:eastAsia="en-GB"/>
        </w:rPr>
        <w:drawing>
          <wp:inline distT="0" distB="0" distL="0" distR="0" wp14:anchorId="7E50BF4D" wp14:editId="5C370E5F">
            <wp:extent cx="5727700" cy="2708275"/>
            <wp:effectExtent l="0" t="0" r="0" b="0"/>
            <wp:docPr id="1" name="Picture 1"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27700" cy="2708275"/>
                    </a:xfrm>
                    <a:prstGeom prst="rect">
                      <a:avLst/>
                    </a:prstGeom>
                  </pic:spPr>
                </pic:pic>
              </a:graphicData>
            </a:graphic>
          </wp:inline>
        </w:drawing>
      </w:r>
    </w:p>
    <w:p w14:paraId="5BB05EFC" w14:textId="77777777" w:rsidR="00166DAD" w:rsidRPr="005C772D" w:rsidRDefault="00166DAD" w:rsidP="00384500">
      <w:pPr>
        <w:pStyle w:val="BodyText"/>
        <w:spacing w:after="0" w:line="276" w:lineRule="auto"/>
        <w:rPr>
          <w:rFonts w:cstheme="minorHAnsi"/>
          <w:sz w:val="20"/>
          <w:lang w:val="en-GB"/>
        </w:rPr>
      </w:pPr>
    </w:p>
    <w:p w14:paraId="6143410A" w14:textId="1B39E1C2" w:rsidR="00166DAD" w:rsidRPr="005C772D" w:rsidRDefault="00071CBC" w:rsidP="00384500">
      <w:pPr>
        <w:pStyle w:val="BodyText"/>
        <w:spacing w:after="0" w:line="276" w:lineRule="auto"/>
        <w:rPr>
          <w:rFonts w:cstheme="minorHAnsi"/>
          <w:b/>
          <w:bCs/>
          <w:sz w:val="20"/>
          <w:lang w:val="en-GB"/>
        </w:rPr>
      </w:pPr>
      <w:r w:rsidRPr="005C772D">
        <w:rPr>
          <w:rFonts w:cstheme="minorHAnsi"/>
          <w:b/>
          <w:bCs/>
          <w:sz w:val="20"/>
          <w:lang w:val="en-GB"/>
        </w:rPr>
        <w:t>Understanding</w:t>
      </w:r>
      <w:r w:rsidR="00166DAD" w:rsidRPr="005C772D">
        <w:rPr>
          <w:rFonts w:cstheme="minorHAnsi"/>
          <w:b/>
          <w:bCs/>
          <w:sz w:val="20"/>
          <w:lang w:val="en-GB"/>
        </w:rPr>
        <w:t xml:space="preserve"> customers</w:t>
      </w:r>
      <w:r w:rsidRPr="005C772D">
        <w:rPr>
          <w:rFonts w:cstheme="minorHAnsi"/>
          <w:b/>
          <w:bCs/>
          <w:sz w:val="20"/>
          <w:lang w:val="en-GB"/>
        </w:rPr>
        <w:t xml:space="preserve"> better</w:t>
      </w:r>
      <w:r w:rsidR="00166DAD" w:rsidRPr="005C772D">
        <w:rPr>
          <w:rFonts w:cstheme="minorHAnsi"/>
          <w:b/>
          <w:bCs/>
          <w:sz w:val="20"/>
          <w:lang w:val="en-GB"/>
        </w:rPr>
        <w:t xml:space="preserve"> </w:t>
      </w:r>
      <w:r w:rsidRPr="005C772D">
        <w:rPr>
          <w:rFonts w:cstheme="minorHAnsi"/>
          <w:b/>
          <w:bCs/>
          <w:sz w:val="20"/>
          <w:lang w:val="en-GB"/>
        </w:rPr>
        <w:t>benefits</w:t>
      </w:r>
      <w:r w:rsidR="00166DAD" w:rsidRPr="005C772D">
        <w:rPr>
          <w:rFonts w:cstheme="minorHAnsi"/>
          <w:b/>
          <w:bCs/>
          <w:sz w:val="20"/>
          <w:lang w:val="en-GB"/>
        </w:rPr>
        <w:t xml:space="preserve"> OEM</w:t>
      </w:r>
      <w:r w:rsidRPr="005C772D">
        <w:rPr>
          <w:rFonts w:cstheme="minorHAnsi"/>
          <w:b/>
          <w:bCs/>
          <w:sz w:val="20"/>
          <w:lang w:val="en-GB"/>
        </w:rPr>
        <w:t>s</w:t>
      </w:r>
    </w:p>
    <w:p w14:paraId="572D81CC" w14:textId="77777777" w:rsidR="00166DAD" w:rsidRPr="005C772D" w:rsidRDefault="00166DAD" w:rsidP="00384500">
      <w:pPr>
        <w:pStyle w:val="BodyText"/>
        <w:spacing w:after="0" w:line="276" w:lineRule="auto"/>
        <w:rPr>
          <w:rFonts w:cstheme="minorHAnsi"/>
          <w:b/>
          <w:bCs/>
          <w:sz w:val="20"/>
          <w:lang w:val="en-GB"/>
        </w:rPr>
      </w:pPr>
    </w:p>
    <w:p w14:paraId="4CC7C014" w14:textId="4DB20B60" w:rsidR="00391191" w:rsidRPr="005C772D" w:rsidRDefault="00A66084" w:rsidP="004661D8">
      <w:pPr>
        <w:pStyle w:val="BodyText"/>
        <w:spacing w:line="276" w:lineRule="auto"/>
        <w:rPr>
          <w:rFonts w:cstheme="minorHAnsi"/>
          <w:sz w:val="20"/>
          <w:lang w:val="en-GB"/>
        </w:rPr>
      </w:pPr>
      <w:r w:rsidRPr="005C772D">
        <w:rPr>
          <w:rFonts w:cstheme="minorHAnsi"/>
          <w:sz w:val="20"/>
          <w:lang w:val="en-GB"/>
        </w:rPr>
        <w:t xml:space="preserve">One </w:t>
      </w:r>
      <w:r w:rsidR="00B4307A" w:rsidRPr="005C772D">
        <w:rPr>
          <w:rFonts w:cstheme="minorHAnsi"/>
          <w:sz w:val="20"/>
          <w:lang w:val="en-GB"/>
        </w:rPr>
        <w:t>significant</w:t>
      </w:r>
      <w:r w:rsidRPr="005C772D">
        <w:rPr>
          <w:rFonts w:cstheme="minorHAnsi"/>
          <w:sz w:val="20"/>
          <w:lang w:val="en-GB"/>
        </w:rPr>
        <w:t xml:space="preserve"> benefit of both agency and derivative models is that </w:t>
      </w:r>
      <w:r w:rsidR="00071CBC" w:rsidRPr="005C772D">
        <w:rPr>
          <w:rFonts w:cstheme="minorHAnsi"/>
          <w:sz w:val="20"/>
          <w:lang w:val="en-GB"/>
        </w:rPr>
        <w:t>they</w:t>
      </w:r>
      <w:r w:rsidRPr="005C772D">
        <w:rPr>
          <w:rFonts w:cstheme="minorHAnsi"/>
          <w:sz w:val="20"/>
          <w:lang w:val="en-GB"/>
        </w:rPr>
        <w:t xml:space="preserve"> provide the OEM with </w:t>
      </w:r>
      <w:r w:rsidR="00071CBC" w:rsidRPr="005C772D">
        <w:rPr>
          <w:rFonts w:cstheme="minorHAnsi"/>
          <w:sz w:val="20"/>
          <w:lang w:val="en-GB"/>
        </w:rPr>
        <w:t>greater</w:t>
      </w:r>
      <w:r w:rsidRPr="005C772D">
        <w:rPr>
          <w:rFonts w:cstheme="minorHAnsi"/>
          <w:sz w:val="20"/>
          <w:lang w:val="en-GB"/>
        </w:rPr>
        <w:t xml:space="preserve"> insight into</w:t>
      </w:r>
      <w:r w:rsidR="00071CBC" w:rsidRPr="005C772D">
        <w:rPr>
          <w:rFonts w:cstheme="minorHAnsi"/>
          <w:sz w:val="20"/>
          <w:lang w:val="en-GB"/>
        </w:rPr>
        <w:t xml:space="preserve"> </w:t>
      </w:r>
      <w:r w:rsidRPr="005C772D">
        <w:rPr>
          <w:rFonts w:cstheme="minorHAnsi"/>
          <w:sz w:val="20"/>
          <w:lang w:val="en-GB"/>
        </w:rPr>
        <w:t xml:space="preserve">buying habits because the customer becomes more central in the sales process. This also gives the OEM greater scope to provide additional omnichannel services, </w:t>
      </w:r>
      <w:r w:rsidR="00E2545A" w:rsidRPr="005C772D">
        <w:rPr>
          <w:rFonts w:cstheme="minorHAnsi"/>
          <w:sz w:val="20"/>
          <w:lang w:val="en-GB"/>
        </w:rPr>
        <w:t>creating seamlessly integrated customer relationships that include multiple touchpoints</w:t>
      </w:r>
      <w:r w:rsidRPr="005C772D">
        <w:rPr>
          <w:rFonts w:cstheme="minorHAnsi"/>
          <w:sz w:val="20"/>
          <w:lang w:val="en-GB"/>
        </w:rPr>
        <w:t xml:space="preserve"> from vehicle sales to service and repair.</w:t>
      </w:r>
    </w:p>
    <w:p w14:paraId="08E482B4" w14:textId="5B27915D" w:rsidR="00A66084" w:rsidRPr="005C772D" w:rsidRDefault="00A66084" w:rsidP="00F46104">
      <w:pPr>
        <w:pStyle w:val="BodyText"/>
        <w:spacing w:line="276" w:lineRule="auto"/>
        <w:rPr>
          <w:rFonts w:cstheme="minorHAnsi"/>
          <w:sz w:val="20"/>
          <w:lang w:val="en-GB"/>
        </w:rPr>
      </w:pPr>
      <w:r w:rsidRPr="005C772D">
        <w:rPr>
          <w:rFonts w:cstheme="minorHAnsi"/>
          <w:sz w:val="20"/>
          <w:lang w:val="en-GB"/>
        </w:rPr>
        <w:lastRenderedPageBreak/>
        <w:t xml:space="preserve">It also allows OEMs to have a greater understanding of customer requirements and gives the opportunity to upsell to the customer. The OEM would also partake in the part-exchange (PX) transaction when the customer returns to purchase their next new vehicle. The knowledge of what vehicle is returning and its PX price could enable the OEM to undertake direct sales in the used car market. Currently, the fate of the PX vehicle is determined by the dealer. </w:t>
      </w:r>
    </w:p>
    <w:p w14:paraId="4D82AD99" w14:textId="25B0DABC" w:rsidR="00166DAD" w:rsidRPr="005C772D" w:rsidRDefault="00B263F0" w:rsidP="00F46104">
      <w:pPr>
        <w:pStyle w:val="xmsonormal"/>
        <w:spacing w:line="276" w:lineRule="auto"/>
        <w:jc w:val="both"/>
        <w:rPr>
          <w:rFonts w:asciiTheme="minorHAnsi" w:hAnsiTheme="minorHAnsi" w:cstheme="minorHAnsi"/>
          <w:sz w:val="20"/>
          <w:szCs w:val="20"/>
        </w:rPr>
      </w:pPr>
      <w:r w:rsidRPr="005C772D">
        <w:rPr>
          <w:rFonts w:asciiTheme="minorHAnsi" w:hAnsiTheme="minorHAnsi" w:cstheme="minorHAnsi"/>
          <w:color w:val="000000"/>
          <w:sz w:val="20"/>
          <w:szCs w:val="20"/>
        </w:rPr>
        <w:t>Philip Nothard, Insight and Strategy Director at Cox Automotive</w:t>
      </w:r>
      <w:r w:rsidRPr="005C772D">
        <w:rPr>
          <w:rFonts w:asciiTheme="minorHAnsi" w:hAnsiTheme="minorHAnsi" w:cstheme="minorHAnsi"/>
          <w:sz w:val="20"/>
          <w:szCs w:val="20"/>
        </w:rPr>
        <w:t xml:space="preserve">, </w:t>
      </w:r>
      <w:r w:rsidR="00E63346" w:rsidRPr="005C772D">
        <w:rPr>
          <w:rFonts w:asciiTheme="minorHAnsi" w:hAnsiTheme="minorHAnsi" w:cstheme="minorHAnsi"/>
          <w:sz w:val="20"/>
          <w:szCs w:val="20"/>
        </w:rPr>
        <w:t>concluded</w:t>
      </w:r>
      <w:r w:rsidRPr="005C772D">
        <w:rPr>
          <w:rFonts w:asciiTheme="minorHAnsi" w:hAnsiTheme="minorHAnsi" w:cstheme="minorHAnsi"/>
          <w:sz w:val="20"/>
          <w:szCs w:val="20"/>
        </w:rPr>
        <w:t>: “E</w:t>
      </w:r>
      <w:r w:rsidR="00166DAD" w:rsidRPr="005C772D">
        <w:rPr>
          <w:rFonts w:asciiTheme="minorHAnsi" w:hAnsiTheme="minorHAnsi" w:cstheme="minorHAnsi"/>
          <w:sz w:val="20"/>
          <w:szCs w:val="20"/>
        </w:rPr>
        <w:t xml:space="preserve">dwards </w:t>
      </w:r>
      <w:r w:rsidRPr="005C772D">
        <w:rPr>
          <w:rFonts w:asciiTheme="minorHAnsi" w:hAnsiTheme="minorHAnsi" w:cstheme="minorHAnsi"/>
          <w:sz w:val="20"/>
          <w:szCs w:val="20"/>
        </w:rPr>
        <w:t xml:space="preserve">raises the question whether OEMs could go down the direct sale route for used vehicles, a market that’s widely understood that OEMs want to play a </w:t>
      </w:r>
      <w:r w:rsidR="00FD4143" w:rsidRPr="005C772D">
        <w:rPr>
          <w:rFonts w:asciiTheme="minorHAnsi" w:hAnsiTheme="minorHAnsi" w:cstheme="minorHAnsi"/>
          <w:sz w:val="20"/>
          <w:szCs w:val="20"/>
        </w:rPr>
        <w:t>more significant</w:t>
      </w:r>
      <w:r w:rsidRPr="005C772D">
        <w:rPr>
          <w:rFonts w:asciiTheme="minorHAnsi" w:hAnsiTheme="minorHAnsi" w:cstheme="minorHAnsi"/>
          <w:sz w:val="20"/>
          <w:szCs w:val="20"/>
        </w:rPr>
        <w:t xml:space="preserve"> part in. This would generate more profits through the sales of additional car finance</w:t>
      </w:r>
      <w:r w:rsidR="005775CB" w:rsidRPr="005C772D">
        <w:rPr>
          <w:rFonts w:asciiTheme="minorHAnsi" w:hAnsiTheme="minorHAnsi" w:cstheme="minorHAnsi"/>
          <w:sz w:val="20"/>
          <w:szCs w:val="20"/>
        </w:rPr>
        <w:t xml:space="preserve"> and</w:t>
      </w:r>
      <w:r w:rsidR="00071CBC" w:rsidRPr="005C772D">
        <w:rPr>
          <w:rFonts w:asciiTheme="minorHAnsi" w:hAnsiTheme="minorHAnsi" w:cstheme="minorHAnsi"/>
          <w:sz w:val="20"/>
          <w:szCs w:val="20"/>
        </w:rPr>
        <w:t xml:space="preserve"> </w:t>
      </w:r>
      <w:r w:rsidRPr="005C772D">
        <w:rPr>
          <w:rFonts w:asciiTheme="minorHAnsi" w:hAnsiTheme="minorHAnsi" w:cstheme="minorHAnsi"/>
          <w:sz w:val="20"/>
          <w:szCs w:val="20"/>
        </w:rPr>
        <w:t xml:space="preserve">additional spare parts, which are profitable for both the OEMs and </w:t>
      </w:r>
      <w:r w:rsidR="00E2545A" w:rsidRPr="005C772D">
        <w:rPr>
          <w:rFonts w:asciiTheme="minorHAnsi" w:hAnsiTheme="minorHAnsi" w:cstheme="minorHAnsi"/>
          <w:sz w:val="20"/>
          <w:szCs w:val="20"/>
        </w:rPr>
        <w:t xml:space="preserve">their </w:t>
      </w:r>
      <w:r w:rsidRPr="005C772D">
        <w:rPr>
          <w:rFonts w:asciiTheme="minorHAnsi" w:hAnsiTheme="minorHAnsi" w:cstheme="minorHAnsi"/>
          <w:sz w:val="20"/>
          <w:szCs w:val="20"/>
        </w:rPr>
        <w:t xml:space="preserve">national sales companies. Presently, some </w:t>
      </w:r>
      <w:r w:rsidR="00071CBC" w:rsidRPr="005C772D">
        <w:rPr>
          <w:rFonts w:asciiTheme="minorHAnsi" w:hAnsiTheme="minorHAnsi" w:cstheme="minorHAnsi"/>
          <w:sz w:val="20"/>
          <w:szCs w:val="20"/>
        </w:rPr>
        <w:t xml:space="preserve">OEMs </w:t>
      </w:r>
      <w:r w:rsidRPr="005C772D">
        <w:rPr>
          <w:rFonts w:asciiTheme="minorHAnsi" w:hAnsiTheme="minorHAnsi" w:cstheme="minorHAnsi"/>
          <w:sz w:val="20"/>
          <w:szCs w:val="20"/>
        </w:rPr>
        <w:t>already are</w:t>
      </w:r>
      <w:r w:rsidR="00071CBC" w:rsidRPr="005C772D">
        <w:rPr>
          <w:rFonts w:asciiTheme="minorHAnsi" w:hAnsiTheme="minorHAnsi" w:cstheme="minorHAnsi"/>
          <w:sz w:val="20"/>
          <w:szCs w:val="20"/>
        </w:rPr>
        <w:t>,</w:t>
      </w:r>
      <w:r w:rsidRPr="005C772D">
        <w:rPr>
          <w:rFonts w:asciiTheme="minorHAnsi" w:hAnsiTheme="minorHAnsi" w:cstheme="minorHAnsi"/>
          <w:sz w:val="20"/>
          <w:szCs w:val="20"/>
        </w:rPr>
        <w:t xml:space="preserve"> with</w:t>
      </w:r>
      <w:r w:rsidR="004661D8" w:rsidRPr="005C772D">
        <w:rPr>
          <w:rFonts w:asciiTheme="minorHAnsi" w:hAnsiTheme="minorHAnsi" w:cstheme="minorHAnsi"/>
          <w:sz w:val="20"/>
          <w:szCs w:val="20"/>
        </w:rPr>
        <w:t xml:space="preserve"> one example being</w:t>
      </w:r>
      <w:r w:rsidRPr="005C772D">
        <w:rPr>
          <w:rFonts w:asciiTheme="minorHAnsi" w:hAnsiTheme="minorHAnsi" w:cstheme="minorHAnsi"/>
          <w:sz w:val="20"/>
          <w:szCs w:val="20"/>
        </w:rPr>
        <w:t xml:space="preserve"> the used online marketplace HeyCar, </w:t>
      </w:r>
      <w:r w:rsidR="00071CBC" w:rsidRPr="005C772D">
        <w:rPr>
          <w:rFonts w:asciiTheme="minorHAnsi" w:hAnsiTheme="minorHAnsi" w:cstheme="minorHAnsi"/>
          <w:sz w:val="20"/>
          <w:szCs w:val="20"/>
        </w:rPr>
        <w:t xml:space="preserve">currently </w:t>
      </w:r>
      <w:r w:rsidRPr="005C772D">
        <w:rPr>
          <w:rFonts w:asciiTheme="minorHAnsi" w:hAnsiTheme="minorHAnsi" w:cstheme="minorHAnsi"/>
          <w:sz w:val="20"/>
          <w:szCs w:val="20"/>
        </w:rPr>
        <w:t>owned by Volkswagen and Mercedes Benz.</w:t>
      </w:r>
    </w:p>
    <w:p w14:paraId="71469F54" w14:textId="5A7478E2" w:rsidR="00F46104" w:rsidRPr="005C772D" w:rsidRDefault="00F46104" w:rsidP="00F46104">
      <w:pPr>
        <w:pStyle w:val="BodyText"/>
        <w:spacing w:line="276" w:lineRule="auto"/>
        <w:rPr>
          <w:rFonts w:cstheme="minorHAnsi"/>
          <w:sz w:val="20"/>
          <w:lang w:val="en-GB"/>
        </w:rPr>
      </w:pPr>
      <w:r w:rsidRPr="005C772D">
        <w:rPr>
          <w:rFonts w:cstheme="minorHAnsi"/>
          <w:sz w:val="20"/>
          <w:lang w:val="en-GB"/>
        </w:rPr>
        <w:t>“Cox Automotive and Grant Thornton both believe that the downstream industry will be affected by the rise of subscription market, which</w:t>
      </w:r>
      <w:r w:rsidR="00E7725F" w:rsidRPr="005C772D">
        <w:rPr>
          <w:rFonts w:cstheme="minorHAnsi"/>
          <w:sz w:val="20"/>
          <w:lang w:val="en-GB"/>
        </w:rPr>
        <w:t>,</w:t>
      </w:r>
      <w:r w:rsidRPr="005C772D">
        <w:rPr>
          <w:rFonts w:cstheme="minorHAnsi"/>
          <w:sz w:val="20"/>
          <w:lang w:val="en-GB"/>
        </w:rPr>
        <w:t xml:space="preserve"> while small at present, fits well with the agency model and omnichannel process. Customers benefit from this model by paying a monthly fee for all services for 9-12 months. </w:t>
      </w:r>
      <w:r w:rsidR="005775CB" w:rsidRPr="005C772D">
        <w:rPr>
          <w:rFonts w:cstheme="minorHAnsi"/>
          <w:sz w:val="20"/>
          <w:lang w:val="en-GB"/>
        </w:rPr>
        <w:t>In addition, reports</w:t>
      </w:r>
      <w:r w:rsidRPr="005C772D">
        <w:rPr>
          <w:rFonts w:cstheme="minorHAnsi"/>
          <w:sz w:val="20"/>
          <w:lang w:val="en-GB"/>
        </w:rPr>
        <w:t xml:space="preserve"> from subscription provider </w:t>
      </w:r>
      <w:proofErr w:type="spellStart"/>
      <w:proofErr w:type="gramStart"/>
      <w:r w:rsidRPr="005C772D">
        <w:rPr>
          <w:rFonts w:cstheme="minorHAnsi"/>
          <w:sz w:val="20"/>
          <w:lang w:val="en-GB"/>
        </w:rPr>
        <w:t>OnTo</w:t>
      </w:r>
      <w:proofErr w:type="spellEnd"/>
      <w:proofErr w:type="gramEnd"/>
      <w:r w:rsidRPr="005C772D">
        <w:rPr>
          <w:rFonts w:cstheme="minorHAnsi"/>
          <w:sz w:val="20"/>
          <w:lang w:val="en-GB"/>
        </w:rPr>
        <w:t xml:space="preserve"> s</w:t>
      </w:r>
      <w:r w:rsidR="00071CBC" w:rsidRPr="005C772D">
        <w:rPr>
          <w:rFonts w:cstheme="minorHAnsi"/>
          <w:sz w:val="20"/>
          <w:lang w:val="en-GB"/>
        </w:rPr>
        <w:t>uggest</w:t>
      </w:r>
      <w:r w:rsidRPr="005C772D">
        <w:rPr>
          <w:rFonts w:cstheme="minorHAnsi"/>
          <w:sz w:val="20"/>
          <w:lang w:val="en-GB"/>
        </w:rPr>
        <w:t xml:space="preserve"> that </w:t>
      </w:r>
      <w:r w:rsidR="00071CBC" w:rsidRPr="005C772D">
        <w:rPr>
          <w:rFonts w:cstheme="minorHAnsi"/>
          <w:sz w:val="20"/>
          <w:lang w:val="en-GB"/>
        </w:rPr>
        <w:t>subscribing for a BEV</w:t>
      </w:r>
      <w:r w:rsidRPr="005C772D">
        <w:rPr>
          <w:rFonts w:cstheme="minorHAnsi"/>
          <w:sz w:val="20"/>
          <w:lang w:val="en-GB"/>
        </w:rPr>
        <w:t xml:space="preserve"> can </w:t>
      </w:r>
      <w:r w:rsidR="00071CBC" w:rsidRPr="005C772D">
        <w:rPr>
          <w:rFonts w:cstheme="minorHAnsi"/>
          <w:sz w:val="20"/>
          <w:lang w:val="en-GB"/>
        </w:rPr>
        <w:t xml:space="preserve">often </w:t>
      </w:r>
      <w:r w:rsidRPr="005C772D">
        <w:rPr>
          <w:rFonts w:cstheme="minorHAnsi"/>
          <w:sz w:val="20"/>
          <w:lang w:val="en-GB"/>
        </w:rPr>
        <w:t xml:space="preserve">work out cheaper than leasing. It’s clear that subscription will be slow to take off, but </w:t>
      </w:r>
      <w:r w:rsidR="00071CBC" w:rsidRPr="005C772D">
        <w:rPr>
          <w:rFonts w:cstheme="minorHAnsi"/>
          <w:sz w:val="20"/>
          <w:lang w:val="en-GB"/>
        </w:rPr>
        <w:t xml:space="preserve">with BEVs on the rise, </w:t>
      </w:r>
      <w:r w:rsidRPr="005C772D">
        <w:rPr>
          <w:rFonts w:cstheme="minorHAnsi"/>
          <w:sz w:val="20"/>
          <w:lang w:val="en-GB"/>
        </w:rPr>
        <w:t xml:space="preserve">it’s another way that flexible </w:t>
      </w:r>
      <w:r w:rsidR="00071CBC" w:rsidRPr="005C772D">
        <w:rPr>
          <w:rFonts w:cstheme="minorHAnsi"/>
          <w:sz w:val="20"/>
          <w:lang w:val="en-GB"/>
        </w:rPr>
        <w:t xml:space="preserve">customer </w:t>
      </w:r>
      <w:r w:rsidRPr="005C772D">
        <w:rPr>
          <w:rFonts w:cstheme="minorHAnsi"/>
          <w:sz w:val="20"/>
          <w:lang w:val="en-GB"/>
        </w:rPr>
        <w:t xml:space="preserve">service can be offered by OEMs, </w:t>
      </w:r>
      <w:r w:rsidR="004358C0" w:rsidRPr="005C772D">
        <w:rPr>
          <w:rFonts w:cstheme="minorHAnsi"/>
          <w:sz w:val="20"/>
          <w:lang w:val="en-GB"/>
        </w:rPr>
        <w:t>dealers,</w:t>
      </w:r>
      <w:r w:rsidRPr="005C772D">
        <w:rPr>
          <w:rFonts w:cstheme="minorHAnsi"/>
          <w:sz w:val="20"/>
          <w:lang w:val="en-GB"/>
        </w:rPr>
        <w:t xml:space="preserve"> and independent used car operators.”</w:t>
      </w:r>
    </w:p>
    <w:p w14:paraId="790A40FC" w14:textId="77777777" w:rsidR="004358C0" w:rsidRPr="005C772D" w:rsidRDefault="004358C0" w:rsidP="004358C0">
      <w:pPr>
        <w:pStyle w:val="BodyText"/>
        <w:spacing w:line="276" w:lineRule="auto"/>
        <w:rPr>
          <w:rFonts w:cstheme="minorHAnsi"/>
          <w:sz w:val="20"/>
          <w:lang w:val="en-GB"/>
        </w:rPr>
      </w:pPr>
      <w:r w:rsidRPr="005C772D">
        <w:rPr>
          <w:rFonts w:cstheme="minorHAnsi"/>
          <w:sz w:val="20"/>
          <w:lang w:val="en-GB"/>
        </w:rPr>
        <w:t>We reveal the answers to these questions and much more in the new issue of AutoFocus.</w:t>
      </w:r>
    </w:p>
    <w:p w14:paraId="57A75465" w14:textId="08174EBE" w:rsidR="00A276DD" w:rsidRDefault="004358C0" w:rsidP="004358C0">
      <w:pPr>
        <w:pStyle w:val="BodyText"/>
        <w:spacing w:line="276" w:lineRule="auto"/>
        <w:rPr>
          <w:rFonts w:cstheme="minorHAnsi"/>
          <w:sz w:val="20"/>
          <w:lang w:val="en-GB"/>
        </w:rPr>
      </w:pPr>
      <w:r w:rsidRPr="005C772D">
        <w:rPr>
          <w:rFonts w:cstheme="minorHAnsi"/>
          <w:sz w:val="20"/>
          <w:lang w:val="en-GB"/>
        </w:rPr>
        <w:t xml:space="preserve">Read more here: </w:t>
      </w:r>
      <w:hyperlink r:id="rId10" w:history="1">
        <w:r w:rsidR="001943F5" w:rsidRPr="001943F5">
          <w:rPr>
            <w:rStyle w:val="Hyperlink"/>
            <w:rFonts w:cstheme="minorHAnsi"/>
            <w:sz w:val="20"/>
            <w:lang w:val="en-GB"/>
          </w:rPr>
          <w:t>https://bit.ly/3IEJbo</w:t>
        </w:r>
        <w:r w:rsidR="001943F5" w:rsidRPr="004861AA">
          <w:rPr>
            <w:rStyle w:val="Hyperlink"/>
            <w:rFonts w:cstheme="minorHAnsi"/>
            <w:sz w:val="20"/>
            <w:lang w:val="en-GB"/>
          </w:rPr>
          <w:t>5</w:t>
        </w:r>
      </w:hyperlink>
    </w:p>
    <w:p w14:paraId="0E78FCDB" w14:textId="709BF084" w:rsidR="001943F5" w:rsidRPr="005C772D" w:rsidRDefault="001943F5" w:rsidP="004358C0">
      <w:pPr>
        <w:pStyle w:val="BodyText"/>
        <w:spacing w:line="276" w:lineRule="auto"/>
        <w:rPr>
          <w:rFonts w:cstheme="minorHAnsi"/>
          <w:sz w:val="20"/>
          <w:lang w:val="en-GB"/>
        </w:rPr>
      </w:pPr>
      <w:r>
        <w:rPr>
          <w:rFonts w:cstheme="minorHAnsi"/>
          <w:noProof/>
          <w:sz w:val="20"/>
          <w:lang w:val="en-GB" w:eastAsia="en-GB"/>
        </w:rPr>
        <w:drawing>
          <wp:inline distT="0" distB="0" distL="0" distR="0" wp14:anchorId="2966DB03" wp14:editId="286E5D39">
            <wp:extent cx="5727700" cy="28403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727700" cy="2840355"/>
                    </a:xfrm>
                    <a:prstGeom prst="rect">
                      <a:avLst/>
                    </a:prstGeom>
                  </pic:spPr>
                </pic:pic>
              </a:graphicData>
            </a:graphic>
          </wp:inline>
        </w:drawing>
      </w:r>
    </w:p>
    <w:p w14:paraId="2847C70A" w14:textId="77777777" w:rsidR="000C4F61" w:rsidRPr="005C772D" w:rsidRDefault="000C4F61" w:rsidP="00220371">
      <w:pPr>
        <w:spacing w:line="276" w:lineRule="auto"/>
        <w:rPr>
          <w:rFonts w:asciiTheme="minorHAnsi" w:hAnsiTheme="minorHAnsi" w:cstheme="minorHAnsi"/>
          <w:b/>
          <w:bCs/>
          <w:sz w:val="20"/>
          <w:szCs w:val="20"/>
        </w:rPr>
      </w:pPr>
    </w:p>
    <w:p w14:paraId="7E699556" w14:textId="77777777" w:rsidR="00772BD6" w:rsidRPr="005C772D" w:rsidRDefault="00772BD6" w:rsidP="00220371">
      <w:pPr>
        <w:spacing w:line="276" w:lineRule="auto"/>
        <w:jc w:val="center"/>
        <w:rPr>
          <w:rFonts w:asciiTheme="minorHAnsi" w:hAnsiTheme="minorHAnsi" w:cstheme="minorHAnsi"/>
          <w:b/>
          <w:bCs/>
          <w:sz w:val="20"/>
          <w:szCs w:val="20"/>
        </w:rPr>
      </w:pPr>
      <w:r w:rsidRPr="005C772D">
        <w:rPr>
          <w:rFonts w:asciiTheme="minorHAnsi" w:hAnsiTheme="minorHAnsi" w:cstheme="minorHAnsi"/>
          <w:b/>
          <w:bCs/>
          <w:sz w:val="20"/>
          <w:szCs w:val="20"/>
        </w:rPr>
        <w:t>Ends.</w:t>
      </w:r>
    </w:p>
    <w:p w14:paraId="339311B5" w14:textId="77777777" w:rsidR="00772BD6" w:rsidRPr="005C772D" w:rsidRDefault="00772BD6" w:rsidP="00772BD6">
      <w:pPr>
        <w:spacing w:line="360" w:lineRule="auto"/>
        <w:jc w:val="center"/>
        <w:rPr>
          <w:rFonts w:asciiTheme="minorHAnsi" w:hAnsiTheme="minorHAnsi" w:cstheme="minorHAnsi"/>
          <w:sz w:val="20"/>
          <w:szCs w:val="20"/>
        </w:rPr>
      </w:pPr>
      <w:r w:rsidRPr="005C772D">
        <w:rPr>
          <w:rFonts w:asciiTheme="minorHAnsi" w:hAnsiTheme="minorHAnsi" w:cstheme="minorHAnsi"/>
          <w:sz w:val="20"/>
          <w:szCs w:val="20"/>
        </w:rPr>
        <w:t xml:space="preserve">For all media enquiries and picture requests, please contact: </w:t>
      </w:r>
    </w:p>
    <w:p w14:paraId="2C1B2432" w14:textId="77777777" w:rsidR="00772BD6" w:rsidRPr="005C772D" w:rsidRDefault="00772BD6" w:rsidP="00772BD6">
      <w:pPr>
        <w:spacing w:line="360" w:lineRule="auto"/>
        <w:jc w:val="center"/>
        <w:rPr>
          <w:rFonts w:asciiTheme="minorHAnsi" w:hAnsiTheme="minorHAnsi" w:cstheme="minorHAnsi"/>
          <w:sz w:val="20"/>
          <w:szCs w:val="20"/>
        </w:rPr>
      </w:pPr>
      <w:r w:rsidRPr="005C772D">
        <w:rPr>
          <w:rFonts w:asciiTheme="minorHAnsi" w:hAnsiTheme="minorHAnsi" w:cstheme="minorHAnsi"/>
          <w:sz w:val="20"/>
          <w:szCs w:val="20"/>
        </w:rPr>
        <w:t xml:space="preserve"> </w:t>
      </w:r>
      <w:hyperlink r:id="rId12" w:history="1">
        <w:r w:rsidRPr="005C772D">
          <w:rPr>
            <w:rStyle w:val="Hyperlink"/>
            <w:rFonts w:asciiTheme="minorHAnsi" w:hAnsiTheme="minorHAnsi" w:cstheme="minorHAnsi"/>
            <w:sz w:val="20"/>
            <w:szCs w:val="20"/>
          </w:rPr>
          <w:t>tim.gearey@coxautoinc.com</w:t>
        </w:r>
      </w:hyperlink>
      <w:r w:rsidRPr="005C772D">
        <w:rPr>
          <w:rFonts w:asciiTheme="minorHAnsi" w:hAnsiTheme="minorHAnsi" w:cstheme="minorHAnsi"/>
          <w:sz w:val="20"/>
          <w:szCs w:val="20"/>
        </w:rPr>
        <w:t xml:space="preserve"> | </w:t>
      </w:r>
      <w:bookmarkStart w:id="2" w:name="_Hlk32338596"/>
      <w:r w:rsidRPr="005C772D">
        <w:rPr>
          <w:rFonts w:asciiTheme="minorHAnsi" w:hAnsiTheme="minorHAnsi" w:cstheme="minorHAnsi"/>
          <w:sz w:val="20"/>
          <w:szCs w:val="20"/>
        </w:rPr>
        <w:t>07712 557 867</w:t>
      </w:r>
      <w:bookmarkEnd w:id="2"/>
    </w:p>
    <w:p w14:paraId="6EA40B9A" w14:textId="77777777" w:rsidR="00772BD6" w:rsidRPr="005C772D" w:rsidRDefault="00772BD6" w:rsidP="00547603">
      <w:pPr>
        <w:pBdr>
          <w:bottom w:val="single" w:sz="4" w:space="1" w:color="auto"/>
        </w:pBdr>
        <w:rPr>
          <w:rFonts w:asciiTheme="minorHAnsi" w:hAnsiTheme="minorHAnsi" w:cstheme="minorHAnsi"/>
          <w:b/>
          <w:bCs/>
          <w:color w:val="000000"/>
          <w:sz w:val="20"/>
          <w:szCs w:val="20"/>
        </w:rPr>
      </w:pPr>
    </w:p>
    <w:p w14:paraId="65824ED9" w14:textId="77777777" w:rsidR="00105583" w:rsidRPr="005C772D" w:rsidRDefault="00105583" w:rsidP="00547603">
      <w:pPr>
        <w:rPr>
          <w:rFonts w:asciiTheme="minorHAnsi" w:hAnsiTheme="minorHAnsi" w:cstheme="minorHAnsi"/>
          <w:color w:val="000000"/>
          <w:sz w:val="20"/>
          <w:szCs w:val="20"/>
        </w:rPr>
      </w:pPr>
    </w:p>
    <w:p w14:paraId="2636C613" w14:textId="5B1E377A" w:rsidR="00801C0A" w:rsidRPr="005C772D" w:rsidRDefault="00801C0A" w:rsidP="00547603">
      <w:pPr>
        <w:rPr>
          <w:rFonts w:asciiTheme="minorHAnsi" w:hAnsiTheme="minorHAnsi" w:cstheme="minorHAnsi"/>
          <w:b/>
          <w:bCs/>
          <w:color w:val="000000"/>
          <w:sz w:val="20"/>
          <w:szCs w:val="20"/>
        </w:rPr>
      </w:pPr>
      <w:r w:rsidRPr="005C772D">
        <w:rPr>
          <w:rFonts w:asciiTheme="minorHAnsi" w:hAnsiTheme="minorHAnsi" w:cstheme="minorHAnsi"/>
          <w:b/>
          <w:bCs/>
          <w:color w:val="000000"/>
          <w:sz w:val="20"/>
          <w:szCs w:val="20"/>
        </w:rPr>
        <w:t xml:space="preserve">About Cox Automotive </w:t>
      </w:r>
      <w:r w:rsidR="00720AC3" w:rsidRPr="005C772D">
        <w:rPr>
          <w:rFonts w:asciiTheme="minorHAnsi" w:hAnsiTheme="minorHAnsi" w:cstheme="minorHAnsi"/>
          <w:b/>
          <w:bCs/>
          <w:color w:val="000000"/>
          <w:sz w:val="20"/>
          <w:szCs w:val="20"/>
        </w:rPr>
        <w:t>Europe</w:t>
      </w:r>
    </w:p>
    <w:p w14:paraId="31432D58" w14:textId="77777777" w:rsidR="002E1C34" w:rsidRPr="005C772D" w:rsidRDefault="002E1C34" w:rsidP="00547603">
      <w:pPr>
        <w:rPr>
          <w:rFonts w:asciiTheme="minorHAnsi" w:hAnsiTheme="minorHAnsi" w:cstheme="minorHAnsi"/>
          <w:color w:val="000000"/>
          <w:sz w:val="20"/>
          <w:szCs w:val="20"/>
        </w:rPr>
      </w:pPr>
    </w:p>
    <w:p w14:paraId="67B50B53" w14:textId="74370032" w:rsidR="00E720B1" w:rsidRPr="005C772D" w:rsidRDefault="00E720B1" w:rsidP="00547603">
      <w:pPr>
        <w:rPr>
          <w:rFonts w:asciiTheme="minorHAnsi" w:hAnsiTheme="minorHAnsi" w:cstheme="minorHAnsi"/>
          <w:sz w:val="20"/>
          <w:szCs w:val="20"/>
        </w:rPr>
      </w:pPr>
      <w:r w:rsidRPr="005C772D">
        <w:rPr>
          <w:rFonts w:asciiTheme="minorHAnsi" w:hAnsiTheme="minorHAnsi" w:cstheme="minorHAnsi"/>
          <w:sz w:val="20"/>
          <w:szCs w:val="20"/>
        </w:rPr>
        <w:lastRenderedPageBreak/>
        <w:t>Cox Automotive Europe is driving the digital transformation of defleet, remarketing</w:t>
      </w:r>
      <w:r w:rsidR="00547603" w:rsidRPr="005C772D">
        <w:rPr>
          <w:rFonts w:asciiTheme="minorHAnsi" w:hAnsiTheme="minorHAnsi" w:cstheme="minorHAnsi"/>
          <w:sz w:val="20"/>
          <w:szCs w:val="20"/>
        </w:rPr>
        <w:t xml:space="preserve">, </w:t>
      </w:r>
      <w:r w:rsidRPr="005C772D">
        <w:rPr>
          <w:rFonts w:asciiTheme="minorHAnsi" w:hAnsiTheme="minorHAnsi" w:cstheme="minorHAnsi"/>
          <w:sz w:val="20"/>
          <w:szCs w:val="20"/>
        </w:rPr>
        <w:t xml:space="preserve">retail </w:t>
      </w:r>
      <w:r w:rsidR="00547603" w:rsidRPr="005C772D">
        <w:rPr>
          <w:rFonts w:asciiTheme="minorHAnsi" w:hAnsiTheme="minorHAnsi" w:cstheme="minorHAnsi"/>
          <w:sz w:val="20"/>
          <w:szCs w:val="20"/>
        </w:rPr>
        <w:t xml:space="preserve">and mobility </w:t>
      </w:r>
      <w:r w:rsidRPr="005C772D">
        <w:rPr>
          <w:rFonts w:asciiTheme="minorHAnsi" w:hAnsiTheme="minorHAnsi" w:cstheme="minorHAnsi"/>
          <w:sz w:val="20"/>
          <w:szCs w:val="20"/>
        </w:rPr>
        <w:t xml:space="preserve">operations for our manufacturer, fleet and </w:t>
      </w:r>
      <w:r w:rsidR="00547603" w:rsidRPr="005C772D">
        <w:rPr>
          <w:rFonts w:asciiTheme="minorHAnsi" w:hAnsiTheme="minorHAnsi" w:cstheme="minorHAnsi"/>
          <w:sz w:val="20"/>
          <w:szCs w:val="20"/>
        </w:rPr>
        <w:t>retailer</w:t>
      </w:r>
      <w:r w:rsidRPr="005C772D">
        <w:rPr>
          <w:rFonts w:asciiTheme="minorHAnsi" w:hAnsiTheme="minorHAnsi" w:cstheme="minorHAnsi"/>
          <w:sz w:val="20"/>
          <w:szCs w:val="20"/>
        </w:rPr>
        <w:t xml:space="preserve"> customers in the UK</w:t>
      </w:r>
      <w:r w:rsidR="000E4A78" w:rsidRPr="005C772D">
        <w:rPr>
          <w:rFonts w:asciiTheme="minorHAnsi" w:hAnsiTheme="minorHAnsi" w:cstheme="minorHAnsi"/>
          <w:sz w:val="20"/>
          <w:szCs w:val="20"/>
        </w:rPr>
        <w:t xml:space="preserve"> and EU.</w:t>
      </w:r>
      <w:r w:rsidR="00D521AF" w:rsidRPr="005C772D">
        <w:rPr>
          <w:rFonts w:asciiTheme="minorHAnsi" w:hAnsiTheme="minorHAnsi" w:cstheme="minorHAnsi"/>
          <w:sz w:val="20"/>
          <w:szCs w:val="20"/>
        </w:rPr>
        <w:tab/>
      </w:r>
    </w:p>
    <w:p w14:paraId="5A424ACB" w14:textId="77777777" w:rsidR="004A413C" w:rsidRPr="005C772D" w:rsidRDefault="004A413C" w:rsidP="00547603">
      <w:pPr>
        <w:rPr>
          <w:rFonts w:asciiTheme="minorHAnsi" w:hAnsiTheme="minorHAnsi" w:cstheme="minorHAnsi"/>
          <w:sz w:val="20"/>
          <w:szCs w:val="20"/>
        </w:rPr>
      </w:pPr>
    </w:p>
    <w:p w14:paraId="399F1B56" w14:textId="71FBB7F9" w:rsidR="004A413C" w:rsidRPr="005C772D" w:rsidRDefault="004A413C" w:rsidP="00547603">
      <w:pPr>
        <w:rPr>
          <w:rFonts w:asciiTheme="minorHAnsi" w:hAnsiTheme="minorHAnsi" w:cstheme="minorHAnsi"/>
          <w:sz w:val="20"/>
          <w:szCs w:val="20"/>
        </w:rPr>
      </w:pPr>
      <w:r w:rsidRPr="005C772D">
        <w:rPr>
          <w:rFonts w:asciiTheme="minorHAnsi" w:hAnsiTheme="minorHAnsi" w:cstheme="minorHAnsi"/>
          <w:sz w:val="20"/>
          <w:szCs w:val="20"/>
        </w:rPr>
        <w:t xml:space="preserve">As part of Cox Automotive, the world’s largest automotive service organisation, </w:t>
      </w:r>
      <w:proofErr w:type="gramStart"/>
      <w:r w:rsidRPr="005C772D">
        <w:rPr>
          <w:rFonts w:asciiTheme="minorHAnsi" w:hAnsiTheme="minorHAnsi" w:cstheme="minorHAnsi"/>
          <w:sz w:val="20"/>
          <w:szCs w:val="20"/>
        </w:rPr>
        <w:t>we’re</w:t>
      </w:r>
      <w:proofErr w:type="gramEnd"/>
      <w:r w:rsidRPr="005C772D">
        <w:rPr>
          <w:rFonts w:asciiTheme="minorHAnsi" w:hAnsiTheme="minorHAnsi" w:cstheme="minorHAnsi"/>
          <w:sz w:val="20"/>
          <w:szCs w:val="20"/>
        </w:rPr>
        <w:t xml:space="preserve"> transforming the way the world buys, sells, owns and uses vehicles.</w:t>
      </w:r>
      <w:r w:rsidR="00333E50" w:rsidRPr="005C772D">
        <w:rPr>
          <w:rFonts w:asciiTheme="minorHAnsi" w:hAnsiTheme="minorHAnsi" w:cstheme="minorHAnsi"/>
          <w:sz w:val="20"/>
          <w:szCs w:val="20"/>
        </w:rPr>
        <w:t xml:space="preserve"> </w:t>
      </w:r>
      <w:r w:rsidRPr="005C772D">
        <w:rPr>
          <w:rFonts w:asciiTheme="minorHAnsi" w:hAnsiTheme="minorHAnsi" w:cstheme="minorHAnsi"/>
          <w:sz w:val="20"/>
          <w:szCs w:val="20"/>
        </w:rPr>
        <w:t>We work in partnership with our customers to not just provide dependable solutions that improve performance and profitability throughout the vehicle lifecycle today, but to innovate and prepare for the opportunities of tomorrow.</w:t>
      </w:r>
    </w:p>
    <w:p w14:paraId="050BE9EF" w14:textId="77777777" w:rsidR="00E720B1" w:rsidRPr="005C772D" w:rsidRDefault="00E720B1" w:rsidP="00547603">
      <w:pPr>
        <w:rPr>
          <w:rFonts w:asciiTheme="minorHAnsi" w:hAnsiTheme="minorHAnsi" w:cstheme="minorHAnsi"/>
          <w:color w:val="000000" w:themeColor="text1"/>
          <w:sz w:val="20"/>
          <w:szCs w:val="20"/>
        </w:rPr>
      </w:pPr>
    </w:p>
    <w:p w14:paraId="1E5983F9" w14:textId="73D59D45" w:rsidR="00801C0A" w:rsidRPr="005C772D" w:rsidRDefault="00D132FF" w:rsidP="00547603">
      <w:pPr>
        <w:rPr>
          <w:rFonts w:asciiTheme="minorHAnsi" w:hAnsiTheme="minorHAnsi" w:cstheme="minorHAnsi"/>
          <w:color w:val="000000"/>
          <w:sz w:val="20"/>
          <w:szCs w:val="20"/>
        </w:rPr>
      </w:pPr>
      <w:r w:rsidRPr="005C772D">
        <w:rPr>
          <w:rFonts w:asciiTheme="minorHAnsi" w:hAnsiTheme="minorHAnsi" w:cstheme="minorHAnsi"/>
          <w:color w:val="000000" w:themeColor="text1"/>
          <w:sz w:val="20"/>
          <w:szCs w:val="20"/>
        </w:rPr>
        <w:t xml:space="preserve">Our businesses </w:t>
      </w:r>
      <w:r w:rsidR="00B6300C" w:rsidRPr="005C772D">
        <w:rPr>
          <w:rFonts w:asciiTheme="minorHAnsi" w:hAnsiTheme="minorHAnsi" w:cstheme="minorHAnsi"/>
          <w:color w:val="000000" w:themeColor="text1"/>
          <w:sz w:val="20"/>
          <w:szCs w:val="20"/>
        </w:rPr>
        <w:t>are organised around our customers</w:t>
      </w:r>
      <w:r w:rsidR="00D24D1C" w:rsidRPr="005C772D">
        <w:rPr>
          <w:rFonts w:asciiTheme="minorHAnsi" w:hAnsiTheme="minorHAnsi" w:cstheme="minorHAnsi"/>
          <w:color w:val="000000" w:themeColor="text1"/>
          <w:sz w:val="20"/>
          <w:szCs w:val="20"/>
        </w:rPr>
        <w:t>’</w:t>
      </w:r>
      <w:r w:rsidR="00B6300C" w:rsidRPr="005C772D">
        <w:rPr>
          <w:rFonts w:asciiTheme="minorHAnsi" w:hAnsiTheme="minorHAnsi" w:cstheme="minorHAnsi"/>
          <w:color w:val="000000" w:themeColor="text1"/>
          <w:sz w:val="20"/>
          <w:szCs w:val="20"/>
        </w:rPr>
        <w:t xml:space="preserve"> core needs across vehicle solutions, remarketing, funding, retail</w:t>
      </w:r>
      <w:r w:rsidR="00B13D76" w:rsidRPr="005C772D">
        <w:rPr>
          <w:rFonts w:asciiTheme="minorHAnsi" w:hAnsiTheme="minorHAnsi" w:cstheme="minorHAnsi"/>
          <w:color w:val="000000" w:themeColor="text1"/>
          <w:sz w:val="20"/>
          <w:szCs w:val="20"/>
        </w:rPr>
        <w:t xml:space="preserve"> and mobility</w:t>
      </w:r>
      <w:r w:rsidR="00B6300C" w:rsidRPr="005C772D">
        <w:rPr>
          <w:rFonts w:asciiTheme="minorHAnsi" w:hAnsiTheme="minorHAnsi" w:cstheme="minorHAnsi"/>
          <w:color w:val="000000" w:themeColor="text1"/>
          <w:sz w:val="20"/>
          <w:szCs w:val="20"/>
        </w:rPr>
        <w:t xml:space="preserve">. </w:t>
      </w:r>
      <w:r w:rsidR="000C4F63" w:rsidRPr="005C772D">
        <w:rPr>
          <w:rFonts w:asciiTheme="minorHAnsi" w:hAnsiTheme="minorHAnsi" w:cstheme="minorHAnsi"/>
          <w:color w:val="000000" w:themeColor="text1"/>
          <w:sz w:val="20"/>
          <w:szCs w:val="20"/>
        </w:rPr>
        <w:t xml:space="preserve">Our product brands </w:t>
      </w:r>
      <w:r w:rsidR="00801C0A" w:rsidRPr="005C772D">
        <w:rPr>
          <w:rFonts w:asciiTheme="minorHAnsi" w:hAnsiTheme="minorHAnsi" w:cstheme="minorHAnsi"/>
          <w:color w:val="000000"/>
          <w:sz w:val="20"/>
          <w:szCs w:val="20"/>
        </w:rPr>
        <w:t xml:space="preserve">in </w:t>
      </w:r>
      <w:r w:rsidR="00F673A2" w:rsidRPr="005C772D">
        <w:rPr>
          <w:rFonts w:asciiTheme="minorHAnsi" w:hAnsiTheme="minorHAnsi" w:cstheme="minorHAnsi"/>
          <w:color w:val="000000"/>
          <w:sz w:val="20"/>
          <w:szCs w:val="20"/>
        </w:rPr>
        <w:t>Europe</w:t>
      </w:r>
      <w:r w:rsidR="00801C0A" w:rsidRPr="005C772D">
        <w:rPr>
          <w:rFonts w:asciiTheme="minorHAnsi" w:hAnsiTheme="minorHAnsi" w:cstheme="minorHAnsi"/>
          <w:color w:val="000000"/>
          <w:sz w:val="20"/>
          <w:szCs w:val="20"/>
        </w:rPr>
        <w:t xml:space="preserve"> include Manheim, </w:t>
      </w:r>
      <w:r w:rsidR="00346540" w:rsidRPr="005C772D">
        <w:rPr>
          <w:rFonts w:asciiTheme="minorHAnsi" w:hAnsiTheme="minorHAnsi" w:cstheme="minorHAnsi"/>
          <w:color w:val="000000"/>
          <w:sz w:val="20"/>
          <w:szCs w:val="20"/>
        </w:rPr>
        <w:t xml:space="preserve">Manheim Express, </w:t>
      </w:r>
      <w:r w:rsidR="00801C0A" w:rsidRPr="005C772D">
        <w:rPr>
          <w:rFonts w:asciiTheme="minorHAnsi" w:hAnsiTheme="minorHAnsi" w:cstheme="minorHAnsi"/>
          <w:color w:val="000000"/>
          <w:sz w:val="20"/>
          <w:szCs w:val="20"/>
        </w:rPr>
        <w:t xml:space="preserve">Dealer Auction, </w:t>
      </w:r>
      <w:r w:rsidR="00346540" w:rsidRPr="005C772D">
        <w:rPr>
          <w:rFonts w:asciiTheme="minorHAnsi" w:hAnsiTheme="minorHAnsi" w:cstheme="minorHAnsi"/>
          <w:color w:val="000000"/>
          <w:sz w:val="20"/>
          <w:szCs w:val="20"/>
        </w:rPr>
        <w:t>RMS Automotive,</w:t>
      </w:r>
      <w:r w:rsidR="00B13D76" w:rsidRPr="005C772D">
        <w:rPr>
          <w:rFonts w:asciiTheme="minorHAnsi" w:hAnsiTheme="minorHAnsi" w:cstheme="minorHAnsi"/>
          <w:color w:val="000000"/>
          <w:sz w:val="20"/>
          <w:szCs w:val="20"/>
        </w:rPr>
        <w:t xml:space="preserve"> </w:t>
      </w:r>
      <w:r w:rsidR="00B820C4" w:rsidRPr="005C772D">
        <w:rPr>
          <w:rFonts w:asciiTheme="minorHAnsi" w:hAnsiTheme="minorHAnsi" w:cstheme="minorHAnsi"/>
          <w:color w:val="000000"/>
          <w:sz w:val="20"/>
          <w:szCs w:val="20"/>
        </w:rPr>
        <w:t>Movex,</w:t>
      </w:r>
      <w:r w:rsidR="00D521AF" w:rsidRPr="005C772D">
        <w:rPr>
          <w:rFonts w:asciiTheme="minorHAnsi" w:hAnsiTheme="minorHAnsi" w:cstheme="minorHAnsi"/>
          <w:color w:val="000000"/>
          <w:sz w:val="20"/>
          <w:szCs w:val="20"/>
        </w:rPr>
        <w:t xml:space="preserve"> </w:t>
      </w:r>
      <w:proofErr w:type="spellStart"/>
      <w:r w:rsidR="00801C0A" w:rsidRPr="005C772D">
        <w:rPr>
          <w:rFonts w:asciiTheme="minorHAnsi" w:hAnsiTheme="minorHAnsi" w:cstheme="minorHAnsi"/>
          <w:color w:val="000000"/>
          <w:sz w:val="20"/>
          <w:szCs w:val="20"/>
        </w:rPr>
        <w:t>NextGear</w:t>
      </w:r>
      <w:proofErr w:type="spellEnd"/>
      <w:r w:rsidR="00801C0A" w:rsidRPr="005C772D">
        <w:rPr>
          <w:rFonts w:asciiTheme="minorHAnsi" w:hAnsiTheme="minorHAnsi" w:cstheme="minorHAnsi"/>
          <w:color w:val="000000"/>
          <w:sz w:val="20"/>
          <w:szCs w:val="20"/>
        </w:rPr>
        <w:t xml:space="preserve"> Capital,</w:t>
      </w:r>
      <w:r w:rsidR="00D521AF" w:rsidRPr="005C772D">
        <w:rPr>
          <w:rFonts w:asciiTheme="minorHAnsi" w:hAnsiTheme="minorHAnsi" w:cstheme="minorHAnsi"/>
          <w:color w:val="000000"/>
          <w:sz w:val="20"/>
          <w:szCs w:val="20"/>
        </w:rPr>
        <w:t xml:space="preserve"> </w:t>
      </w:r>
      <w:proofErr w:type="spellStart"/>
      <w:r w:rsidR="00D521AF" w:rsidRPr="005C772D">
        <w:rPr>
          <w:rFonts w:asciiTheme="minorHAnsi" w:hAnsiTheme="minorHAnsi" w:cstheme="minorHAnsi"/>
          <w:color w:val="000000"/>
          <w:sz w:val="20"/>
          <w:szCs w:val="20"/>
        </w:rPr>
        <w:t>Modix</w:t>
      </w:r>
      <w:proofErr w:type="spellEnd"/>
      <w:r w:rsidR="00D521AF" w:rsidRPr="005C772D">
        <w:rPr>
          <w:rFonts w:asciiTheme="minorHAnsi" w:hAnsiTheme="minorHAnsi" w:cstheme="minorHAnsi"/>
          <w:color w:val="000000"/>
          <w:sz w:val="20"/>
          <w:szCs w:val="20"/>
        </w:rPr>
        <w:t>,</w:t>
      </w:r>
      <w:r w:rsidR="00801C0A" w:rsidRPr="005C772D">
        <w:rPr>
          <w:rFonts w:asciiTheme="minorHAnsi" w:hAnsiTheme="minorHAnsi" w:cstheme="minorHAnsi"/>
          <w:color w:val="000000"/>
          <w:sz w:val="20"/>
          <w:szCs w:val="20"/>
        </w:rPr>
        <w:t xml:space="preserve"> </w:t>
      </w:r>
      <w:proofErr w:type="spellStart"/>
      <w:r w:rsidR="00D521AF" w:rsidRPr="005C772D">
        <w:rPr>
          <w:rFonts w:asciiTheme="minorHAnsi" w:hAnsiTheme="minorHAnsi" w:cstheme="minorHAnsi"/>
          <w:color w:val="000000"/>
          <w:sz w:val="20"/>
          <w:szCs w:val="20"/>
        </w:rPr>
        <w:t>Codeweavers</w:t>
      </w:r>
      <w:proofErr w:type="spellEnd"/>
      <w:r w:rsidR="00D521AF" w:rsidRPr="005C772D">
        <w:rPr>
          <w:rFonts w:asciiTheme="minorHAnsi" w:hAnsiTheme="minorHAnsi" w:cstheme="minorHAnsi"/>
          <w:color w:val="000000"/>
          <w:sz w:val="20"/>
          <w:szCs w:val="20"/>
        </w:rPr>
        <w:t xml:space="preserve">, </w:t>
      </w:r>
      <w:proofErr w:type="spellStart"/>
      <w:r w:rsidR="0022368E" w:rsidRPr="005C772D">
        <w:rPr>
          <w:rFonts w:asciiTheme="minorHAnsi" w:hAnsiTheme="minorHAnsi" w:cstheme="minorHAnsi"/>
          <w:color w:val="000000"/>
          <w:sz w:val="20"/>
          <w:szCs w:val="20"/>
        </w:rPr>
        <w:t>eVA</w:t>
      </w:r>
      <w:proofErr w:type="spellEnd"/>
      <w:r w:rsidR="0022368E" w:rsidRPr="005C772D">
        <w:rPr>
          <w:rFonts w:asciiTheme="minorHAnsi" w:hAnsiTheme="minorHAnsi" w:cstheme="minorHAnsi"/>
          <w:color w:val="000000"/>
          <w:sz w:val="20"/>
          <w:szCs w:val="20"/>
        </w:rPr>
        <w:t xml:space="preserve"> Valuations &amp; Appraisals, </w:t>
      </w:r>
      <w:proofErr w:type="spellStart"/>
      <w:r w:rsidR="00D521AF" w:rsidRPr="005C772D">
        <w:rPr>
          <w:rFonts w:asciiTheme="minorHAnsi" w:hAnsiTheme="minorHAnsi" w:cstheme="minorHAnsi"/>
          <w:color w:val="000000"/>
          <w:sz w:val="20"/>
          <w:szCs w:val="20"/>
        </w:rPr>
        <w:t>Spiers</w:t>
      </w:r>
      <w:proofErr w:type="spellEnd"/>
      <w:r w:rsidR="00D521AF" w:rsidRPr="005C772D">
        <w:rPr>
          <w:rFonts w:asciiTheme="minorHAnsi" w:hAnsiTheme="minorHAnsi" w:cstheme="minorHAnsi"/>
          <w:color w:val="000000"/>
          <w:sz w:val="20"/>
          <w:szCs w:val="20"/>
        </w:rPr>
        <w:t xml:space="preserve"> New Technologies, </w:t>
      </w:r>
      <w:proofErr w:type="spellStart"/>
      <w:r w:rsidR="00D521AF" w:rsidRPr="005C772D">
        <w:rPr>
          <w:rFonts w:asciiTheme="minorHAnsi" w:hAnsiTheme="minorHAnsi" w:cstheme="minorHAnsi"/>
          <w:color w:val="000000"/>
          <w:sz w:val="20"/>
          <w:szCs w:val="20"/>
        </w:rPr>
        <w:t>FleetMaster</w:t>
      </w:r>
      <w:proofErr w:type="spellEnd"/>
      <w:r w:rsidR="00801C0A" w:rsidRPr="005C772D">
        <w:rPr>
          <w:rFonts w:asciiTheme="minorHAnsi" w:hAnsiTheme="minorHAnsi" w:cstheme="minorHAnsi"/>
          <w:color w:val="000000"/>
          <w:sz w:val="20"/>
          <w:szCs w:val="20"/>
        </w:rPr>
        <w:t xml:space="preserve"> and money4yourmotors.com. </w:t>
      </w:r>
      <w:r w:rsidR="00333E50" w:rsidRPr="005C772D">
        <w:rPr>
          <w:rFonts w:asciiTheme="minorHAnsi" w:hAnsiTheme="minorHAnsi" w:cstheme="minorHAnsi"/>
          <w:color w:val="000000"/>
          <w:sz w:val="20"/>
          <w:szCs w:val="20"/>
        </w:rPr>
        <w:t xml:space="preserve">Cox Automotive Europe </w:t>
      </w:r>
      <w:r w:rsidR="00801C0A" w:rsidRPr="005C772D">
        <w:rPr>
          <w:rFonts w:asciiTheme="minorHAnsi" w:hAnsiTheme="minorHAnsi" w:cstheme="minorHAnsi"/>
          <w:color w:val="000000"/>
          <w:sz w:val="20"/>
          <w:szCs w:val="20"/>
        </w:rPr>
        <w:t xml:space="preserve">employs more than 2,500 team members and works with thousands of businesses throughout the </w:t>
      </w:r>
      <w:r w:rsidR="0075042B" w:rsidRPr="005C772D">
        <w:rPr>
          <w:rFonts w:asciiTheme="minorHAnsi" w:hAnsiTheme="minorHAnsi" w:cstheme="minorHAnsi"/>
          <w:color w:val="000000"/>
          <w:sz w:val="20"/>
          <w:szCs w:val="20"/>
        </w:rPr>
        <w:t>wholesale and retail automotive markets</w:t>
      </w:r>
      <w:r w:rsidR="00801C0A" w:rsidRPr="005C772D">
        <w:rPr>
          <w:rFonts w:asciiTheme="minorHAnsi" w:hAnsiTheme="minorHAnsi" w:cstheme="minorHAnsi"/>
          <w:color w:val="000000"/>
          <w:sz w:val="20"/>
          <w:szCs w:val="20"/>
        </w:rPr>
        <w:t xml:space="preserve">. </w:t>
      </w:r>
    </w:p>
    <w:p w14:paraId="000FBB68" w14:textId="77777777" w:rsidR="009905DB" w:rsidRPr="005C772D" w:rsidRDefault="009905DB" w:rsidP="00547603">
      <w:pPr>
        <w:rPr>
          <w:rFonts w:asciiTheme="minorHAnsi" w:hAnsiTheme="minorHAnsi" w:cstheme="minorHAnsi"/>
          <w:color w:val="000000" w:themeColor="text1"/>
          <w:sz w:val="20"/>
          <w:szCs w:val="20"/>
        </w:rPr>
      </w:pPr>
    </w:p>
    <w:p w14:paraId="76953CAD" w14:textId="50F5A492" w:rsidR="009905DB" w:rsidRPr="005C772D" w:rsidRDefault="00E720B1" w:rsidP="00547603">
      <w:pPr>
        <w:rPr>
          <w:rFonts w:asciiTheme="minorHAnsi" w:hAnsiTheme="minorHAnsi" w:cstheme="minorHAnsi"/>
          <w:color w:val="000000"/>
          <w:sz w:val="20"/>
          <w:szCs w:val="20"/>
        </w:rPr>
      </w:pPr>
      <w:r w:rsidRPr="005C772D">
        <w:rPr>
          <w:rFonts w:asciiTheme="minorHAnsi" w:hAnsiTheme="minorHAnsi" w:cstheme="minorHAnsi"/>
          <w:color w:val="000000" w:themeColor="text1"/>
          <w:sz w:val="20"/>
          <w:szCs w:val="20"/>
        </w:rPr>
        <w:t xml:space="preserve">Cox Automotive Europe is an operating division of Cox Automotive International and part of Cox Automotive, the world's largest automotive service organisation. </w:t>
      </w:r>
      <w:r w:rsidR="009905DB" w:rsidRPr="005C772D">
        <w:rPr>
          <w:rFonts w:asciiTheme="minorHAnsi" w:hAnsiTheme="minorHAnsi" w:cstheme="minorHAnsi"/>
          <w:color w:val="000000" w:themeColor="text1"/>
          <w:sz w:val="20"/>
          <w:szCs w:val="20"/>
        </w:rPr>
        <w:t xml:space="preserve">Cox Automotive International represents our three core markets outside of the US </w:t>
      </w:r>
      <w:r w:rsidR="00547603" w:rsidRPr="005C772D">
        <w:rPr>
          <w:rFonts w:asciiTheme="minorHAnsi" w:hAnsiTheme="minorHAnsi" w:cstheme="minorHAnsi"/>
          <w:color w:val="000000" w:themeColor="text1"/>
          <w:sz w:val="20"/>
          <w:szCs w:val="20"/>
        </w:rPr>
        <w:t xml:space="preserve">and Canada </w:t>
      </w:r>
      <w:r w:rsidR="009905DB" w:rsidRPr="005C772D">
        <w:rPr>
          <w:rFonts w:asciiTheme="minorHAnsi" w:hAnsiTheme="minorHAnsi" w:cstheme="minorHAnsi"/>
          <w:color w:val="000000" w:themeColor="text1"/>
          <w:sz w:val="20"/>
          <w:szCs w:val="20"/>
        </w:rPr>
        <w:t xml:space="preserve">- Europe, Australia &amp; New Zealand and </w:t>
      </w:r>
      <w:r w:rsidR="009905DB" w:rsidRPr="005C772D">
        <w:rPr>
          <w:rFonts w:asciiTheme="minorHAnsi" w:hAnsiTheme="minorHAnsi" w:cstheme="minorHAnsi"/>
          <w:color w:val="000000"/>
          <w:sz w:val="20"/>
          <w:szCs w:val="20"/>
        </w:rPr>
        <w:t>Brazil - and emerging markets in China and India.</w:t>
      </w:r>
    </w:p>
    <w:p w14:paraId="6F38711E" w14:textId="19DCD304" w:rsidR="009905DB" w:rsidRPr="005C772D" w:rsidRDefault="009905DB" w:rsidP="00547603">
      <w:pPr>
        <w:rPr>
          <w:rFonts w:asciiTheme="minorHAnsi" w:hAnsiTheme="minorHAnsi" w:cstheme="minorHAnsi"/>
          <w:color w:val="954F72"/>
          <w:sz w:val="20"/>
          <w:szCs w:val="20"/>
          <w:u w:val="single"/>
        </w:rPr>
      </w:pPr>
      <w:r w:rsidRPr="005C772D">
        <w:rPr>
          <w:rFonts w:asciiTheme="minorHAnsi" w:hAnsiTheme="minorHAnsi" w:cstheme="minorHAnsi"/>
          <w:color w:val="954F72"/>
          <w:sz w:val="20"/>
          <w:szCs w:val="20"/>
          <w:u w:val="single"/>
        </w:rPr>
        <w:t>coxautoinc.eu</w:t>
      </w:r>
    </w:p>
    <w:p w14:paraId="4CACCDFE" w14:textId="1C675AB9" w:rsidR="00801C0A" w:rsidRPr="00527E2F" w:rsidRDefault="00801C0A" w:rsidP="00547603">
      <w:pPr>
        <w:pBdr>
          <w:bottom w:val="single" w:sz="4" w:space="1" w:color="auto"/>
        </w:pBdr>
        <w:rPr>
          <w:rFonts w:asciiTheme="minorHAnsi" w:hAnsiTheme="minorHAnsi" w:cstheme="minorHAnsi"/>
          <w:sz w:val="22"/>
          <w:szCs w:val="22"/>
        </w:rPr>
      </w:pPr>
    </w:p>
    <w:p w14:paraId="557393DF" w14:textId="77777777" w:rsidR="005A31F4" w:rsidRPr="00527E2F" w:rsidRDefault="005A31F4" w:rsidP="00547603">
      <w:pPr>
        <w:rPr>
          <w:rFonts w:asciiTheme="minorHAnsi" w:hAnsiTheme="minorHAnsi" w:cstheme="minorHAnsi"/>
          <w:b/>
          <w:bCs/>
          <w:color w:val="000000"/>
          <w:sz w:val="22"/>
          <w:szCs w:val="22"/>
        </w:rPr>
      </w:pPr>
    </w:p>
    <w:sectPr w:rsidR="005A31F4" w:rsidRPr="00527E2F" w:rsidSect="009B3703">
      <w:headerReference w:type="defaul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74671" w14:textId="77777777" w:rsidR="00195835" w:rsidRDefault="00195835" w:rsidP="00772BD6">
      <w:r>
        <w:separator/>
      </w:r>
    </w:p>
  </w:endnote>
  <w:endnote w:type="continuationSeparator" w:id="0">
    <w:p w14:paraId="42E07FA8" w14:textId="77777777" w:rsidR="00195835" w:rsidRDefault="00195835" w:rsidP="0077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2AEDC" w14:textId="77777777" w:rsidR="00195835" w:rsidRDefault="00195835" w:rsidP="00772BD6">
      <w:r>
        <w:separator/>
      </w:r>
    </w:p>
  </w:footnote>
  <w:footnote w:type="continuationSeparator" w:id="0">
    <w:p w14:paraId="11AC7546" w14:textId="77777777" w:rsidR="00195835" w:rsidRDefault="00195835" w:rsidP="00772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01F5" w14:textId="42E43245" w:rsidR="00772BD6" w:rsidRPr="00772BD6" w:rsidRDefault="00772BD6" w:rsidP="00772BD6">
    <w:pPr>
      <w:pStyle w:val="Header"/>
      <w:jc w:val="right"/>
    </w:pPr>
    <w:r>
      <w:rPr>
        <w:noProof/>
      </w:rPr>
      <w:drawing>
        <wp:inline distT="0" distB="0" distL="0" distR="0" wp14:anchorId="47695AE8" wp14:editId="2FD147F4">
          <wp:extent cx="3067050" cy="723900"/>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
                  <a:stretch>
                    <a:fillRect/>
                  </a:stretch>
                </pic:blipFill>
                <pic:spPr>
                  <a:xfrm>
                    <a:off x="0" y="0"/>
                    <a:ext cx="30670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31E90"/>
    <w:multiLevelType w:val="hybridMultilevel"/>
    <w:tmpl w:val="460CC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862665"/>
    <w:multiLevelType w:val="hybridMultilevel"/>
    <w:tmpl w:val="3D2E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0A"/>
    <w:rsid w:val="00033C7A"/>
    <w:rsid w:val="00047F11"/>
    <w:rsid w:val="000675BE"/>
    <w:rsid w:val="00071CBC"/>
    <w:rsid w:val="000A7426"/>
    <w:rsid w:val="000B5A35"/>
    <w:rsid w:val="000B7416"/>
    <w:rsid w:val="000C4F61"/>
    <w:rsid w:val="000C4F63"/>
    <w:rsid w:val="000D6D9D"/>
    <w:rsid w:val="000E4A78"/>
    <w:rsid w:val="00105583"/>
    <w:rsid w:val="00156C05"/>
    <w:rsid w:val="00166DAD"/>
    <w:rsid w:val="0017757F"/>
    <w:rsid w:val="001943F5"/>
    <w:rsid w:val="00195835"/>
    <w:rsid w:val="001A34D8"/>
    <w:rsid w:val="001B64BE"/>
    <w:rsid w:val="00200FD3"/>
    <w:rsid w:val="00216F48"/>
    <w:rsid w:val="00220371"/>
    <w:rsid w:val="0022368E"/>
    <w:rsid w:val="00263E4E"/>
    <w:rsid w:val="00266092"/>
    <w:rsid w:val="00277797"/>
    <w:rsid w:val="002847D4"/>
    <w:rsid w:val="002C4EC1"/>
    <w:rsid w:val="002E1C34"/>
    <w:rsid w:val="002E709F"/>
    <w:rsid w:val="002F0BD7"/>
    <w:rsid w:val="00333E50"/>
    <w:rsid w:val="00346540"/>
    <w:rsid w:val="003654D2"/>
    <w:rsid w:val="00366E69"/>
    <w:rsid w:val="00376F62"/>
    <w:rsid w:val="003824C3"/>
    <w:rsid w:val="00384500"/>
    <w:rsid w:val="00391191"/>
    <w:rsid w:val="00397253"/>
    <w:rsid w:val="003B766E"/>
    <w:rsid w:val="003D70A1"/>
    <w:rsid w:val="003F4BF8"/>
    <w:rsid w:val="003F7DCE"/>
    <w:rsid w:val="004032A6"/>
    <w:rsid w:val="004358C0"/>
    <w:rsid w:val="00454111"/>
    <w:rsid w:val="00460D0A"/>
    <w:rsid w:val="004661D8"/>
    <w:rsid w:val="0047514E"/>
    <w:rsid w:val="004859B1"/>
    <w:rsid w:val="004A413C"/>
    <w:rsid w:val="004A6A17"/>
    <w:rsid w:val="004C6A14"/>
    <w:rsid w:val="004D29B2"/>
    <w:rsid w:val="004E273A"/>
    <w:rsid w:val="004E7009"/>
    <w:rsid w:val="00501FF6"/>
    <w:rsid w:val="005227FB"/>
    <w:rsid w:val="00527E2F"/>
    <w:rsid w:val="0053183C"/>
    <w:rsid w:val="00540F94"/>
    <w:rsid w:val="00544346"/>
    <w:rsid w:val="00547603"/>
    <w:rsid w:val="00552EB2"/>
    <w:rsid w:val="00561678"/>
    <w:rsid w:val="005775CB"/>
    <w:rsid w:val="005838BC"/>
    <w:rsid w:val="005A31F4"/>
    <w:rsid w:val="005B514D"/>
    <w:rsid w:val="005B517A"/>
    <w:rsid w:val="005B6C2A"/>
    <w:rsid w:val="005C772D"/>
    <w:rsid w:val="005F7016"/>
    <w:rsid w:val="00625E4B"/>
    <w:rsid w:val="0067057F"/>
    <w:rsid w:val="0068588B"/>
    <w:rsid w:val="006947D5"/>
    <w:rsid w:val="006A2003"/>
    <w:rsid w:val="006A31F8"/>
    <w:rsid w:val="006A3491"/>
    <w:rsid w:val="006B0193"/>
    <w:rsid w:val="006B0354"/>
    <w:rsid w:val="006C15E6"/>
    <w:rsid w:val="006C7585"/>
    <w:rsid w:val="00705AFB"/>
    <w:rsid w:val="00716F13"/>
    <w:rsid w:val="00720233"/>
    <w:rsid w:val="00720AC3"/>
    <w:rsid w:val="0073534E"/>
    <w:rsid w:val="00744112"/>
    <w:rsid w:val="0075042B"/>
    <w:rsid w:val="00772BD6"/>
    <w:rsid w:val="007873B6"/>
    <w:rsid w:val="007A4D39"/>
    <w:rsid w:val="007B7F17"/>
    <w:rsid w:val="007C3F7C"/>
    <w:rsid w:val="007C40B1"/>
    <w:rsid w:val="007C5A72"/>
    <w:rsid w:val="007D364A"/>
    <w:rsid w:val="00801C0A"/>
    <w:rsid w:val="00802A12"/>
    <w:rsid w:val="00803F22"/>
    <w:rsid w:val="00827728"/>
    <w:rsid w:val="00844954"/>
    <w:rsid w:val="00860528"/>
    <w:rsid w:val="00867C84"/>
    <w:rsid w:val="00867FF6"/>
    <w:rsid w:val="00891142"/>
    <w:rsid w:val="008D2A8E"/>
    <w:rsid w:val="008F17E9"/>
    <w:rsid w:val="009030D4"/>
    <w:rsid w:val="00946E95"/>
    <w:rsid w:val="00964917"/>
    <w:rsid w:val="00975900"/>
    <w:rsid w:val="009905DB"/>
    <w:rsid w:val="009A6AEA"/>
    <w:rsid w:val="009B1845"/>
    <w:rsid w:val="009B2447"/>
    <w:rsid w:val="009B3703"/>
    <w:rsid w:val="009D75F0"/>
    <w:rsid w:val="00A276DD"/>
    <w:rsid w:val="00A66084"/>
    <w:rsid w:val="00A964DC"/>
    <w:rsid w:val="00AD46BC"/>
    <w:rsid w:val="00AE3367"/>
    <w:rsid w:val="00AF55D2"/>
    <w:rsid w:val="00B01FFB"/>
    <w:rsid w:val="00B13D76"/>
    <w:rsid w:val="00B263F0"/>
    <w:rsid w:val="00B340BA"/>
    <w:rsid w:val="00B4307A"/>
    <w:rsid w:val="00B6300C"/>
    <w:rsid w:val="00B820C4"/>
    <w:rsid w:val="00BD534B"/>
    <w:rsid w:val="00C02772"/>
    <w:rsid w:val="00C21D0B"/>
    <w:rsid w:val="00C23987"/>
    <w:rsid w:val="00C25163"/>
    <w:rsid w:val="00C30DBC"/>
    <w:rsid w:val="00C408D3"/>
    <w:rsid w:val="00C47B2D"/>
    <w:rsid w:val="00C639CA"/>
    <w:rsid w:val="00C83B2F"/>
    <w:rsid w:val="00CA2E4C"/>
    <w:rsid w:val="00CD466B"/>
    <w:rsid w:val="00D132FF"/>
    <w:rsid w:val="00D24D1C"/>
    <w:rsid w:val="00D47574"/>
    <w:rsid w:val="00D521AF"/>
    <w:rsid w:val="00D57115"/>
    <w:rsid w:val="00D7171C"/>
    <w:rsid w:val="00DE1FE2"/>
    <w:rsid w:val="00E2545A"/>
    <w:rsid w:val="00E44035"/>
    <w:rsid w:val="00E63346"/>
    <w:rsid w:val="00E700E6"/>
    <w:rsid w:val="00E720B1"/>
    <w:rsid w:val="00E7725F"/>
    <w:rsid w:val="00F21DA9"/>
    <w:rsid w:val="00F46104"/>
    <w:rsid w:val="00F673A2"/>
    <w:rsid w:val="00FB477C"/>
    <w:rsid w:val="00FC0656"/>
    <w:rsid w:val="00FC63AD"/>
    <w:rsid w:val="00FD4143"/>
    <w:rsid w:val="00FE4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B38F"/>
  <w15:chartTrackingRefBased/>
  <w15:docId w15:val="{62528EE3-3CAC-8047-9BE6-BCDAE0B6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68E"/>
    <w:rPr>
      <w:rFonts w:ascii="Times New Roman" w:eastAsia="Times New Roman" w:hAnsi="Times New Roman" w:cs="Times New Roman"/>
      <w:lang w:eastAsia="en-GB"/>
    </w:rPr>
  </w:style>
  <w:style w:type="paragraph" w:styleId="Heading3">
    <w:name w:val="heading 3"/>
    <w:basedOn w:val="Normal"/>
    <w:link w:val="Heading3Char"/>
    <w:uiPriority w:val="9"/>
    <w:qFormat/>
    <w:rsid w:val="00DE1FE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1C0A"/>
  </w:style>
  <w:style w:type="character" w:styleId="Hyperlink">
    <w:name w:val="Hyperlink"/>
    <w:basedOn w:val="DefaultParagraphFont"/>
    <w:uiPriority w:val="99"/>
    <w:unhideWhenUsed/>
    <w:rsid w:val="00801C0A"/>
    <w:rPr>
      <w:color w:val="0000FF"/>
      <w:u w:val="single"/>
    </w:rPr>
  </w:style>
  <w:style w:type="character" w:customStyle="1" w:styleId="UnresolvedMention">
    <w:name w:val="Unresolved Mention"/>
    <w:basedOn w:val="DefaultParagraphFont"/>
    <w:uiPriority w:val="99"/>
    <w:semiHidden/>
    <w:unhideWhenUsed/>
    <w:rsid w:val="0022368E"/>
    <w:rPr>
      <w:color w:val="605E5C"/>
      <w:shd w:val="clear" w:color="auto" w:fill="E1DFDD"/>
    </w:rPr>
  </w:style>
  <w:style w:type="character" w:customStyle="1" w:styleId="link-without-visited-state">
    <w:name w:val="link-without-visited-state"/>
    <w:basedOn w:val="DefaultParagraphFont"/>
    <w:rsid w:val="0022368E"/>
  </w:style>
  <w:style w:type="paragraph" w:styleId="NormalWeb">
    <w:name w:val="Normal (Web)"/>
    <w:basedOn w:val="Normal"/>
    <w:uiPriority w:val="99"/>
    <w:semiHidden/>
    <w:unhideWhenUsed/>
    <w:rsid w:val="003B766E"/>
    <w:pPr>
      <w:spacing w:before="100" w:beforeAutospacing="1" w:after="100" w:afterAutospacing="1"/>
    </w:pPr>
  </w:style>
  <w:style w:type="character" w:styleId="FollowedHyperlink">
    <w:name w:val="FollowedHyperlink"/>
    <w:basedOn w:val="DefaultParagraphFont"/>
    <w:uiPriority w:val="99"/>
    <w:semiHidden/>
    <w:unhideWhenUsed/>
    <w:rsid w:val="006947D5"/>
    <w:rPr>
      <w:color w:val="954F72" w:themeColor="followedHyperlink"/>
      <w:u w:val="single"/>
    </w:rPr>
  </w:style>
  <w:style w:type="character" w:customStyle="1" w:styleId="Heading3Char">
    <w:name w:val="Heading 3 Char"/>
    <w:basedOn w:val="DefaultParagraphFont"/>
    <w:link w:val="Heading3"/>
    <w:uiPriority w:val="9"/>
    <w:rsid w:val="00DE1FE2"/>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772BD6"/>
    <w:pPr>
      <w:tabs>
        <w:tab w:val="center" w:pos="4680"/>
        <w:tab w:val="right" w:pos="9360"/>
      </w:tabs>
    </w:pPr>
  </w:style>
  <w:style w:type="character" w:customStyle="1" w:styleId="HeaderChar">
    <w:name w:val="Header Char"/>
    <w:basedOn w:val="DefaultParagraphFont"/>
    <w:link w:val="Header"/>
    <w:uiPriority w:val="99"/>
    <w:rsid w:val="00772BD6"/>
    <w:rPr>
      <w:rFonts w:ascii="Times New Roman" w:eastAsia="Times New Roman" w:hAnsi="Times New Roman" w:cs="Times New Roman"/>
      <w:lang w:eastAsia="en-GB"/>
    </w:rPr>
  </w:style>
  <w:style w:type="paragraph" w:styleId="Footer">
    <w:name w:val="footer"/>
    <w:basedOn w:val="Normal"/>
    <w:link w:val="FooterChar"/>
    <w:uiPriority w:val="99"/>
    <w:unhideWhenUsed/>
    <w:rsid w:val="00772BD6"/>
    <w:pPr>
      <w:tabs>
        <w:tab w:val="center" w:pos="4680"/>
        <w:tab w:val="right" w:pos="9360"/>
      </w:tabs>
    </w:pPr>
  </w:style>
  <w:style w:type="character" w:customStyle="1" w:styleId="FooterChar">
    <w:name w:val="Footer Char"/>
    <w:basedOn w:val="DefaultParagraphFont"/>
    <w:link w:val="Footer"/>
    <w:uiPriority w:val="99"/>
    <w:rsid w:val="00772BD6"/>
    <w:rPr>
      <w:rFonts w:ascii="Times New Roman" w:eastAsia="Times New Roman" w:hAnsi="Times New Roman" w:cs="Times New Roman"/>
      <w:lang w:eastAsia="en-GB"/>
    </w:rPr>
  </w:style>
  <w:style w:type="paragraph" w:styleId="BodyText">
    <w:name w:val="Body Text"/>
    <w:basedOn w:val="Normal"/>
    <w:link w:val="BodyTextChar"/>
    <w:qFormat/>
    <w:rsid w:val="004E7009"/>
    <w:pPr>
      <w:spacing w:after="120" w:line="240" w:lineRule="atLeast"/>
    </w:pPr>
    <w:rPr>
      <w:rFonts w:asciiTheme="minorHAnsi" w:hAnsiTheme="minorHAnsi" w:cs="Arial"/>
      <w:sz w:val="18"/>
      <w:szCs w:val="20"/>
      <w:lang w:val="en-US" w:eastAsia="en-US"/>
    </w:rPr>
  </w:style>
  <w:style w:type="character" w:customStyle="1" w:styleId="BodyTextChar">
    <w:name w:val="Body Text Char"/>
    <w:basedOn w:val="DefaultParagraphFont"/>
    <w:link w:val="BodyText"/>
    <w:rsid w:val="004E7009"/>
    <w:rPr>
      <w:rFonts w:eastAsia="Times New Roman" w:cs="Arial"/>
      <w:sz w:val="18"/>
      <w:szCs w:val="20"/>
      <w:lang w:val="en-US"/>
    </w:rPr>
  </w:style>
  <w:style w:type="paragraph" w:styleId="ListParagraph">
    <w:name w:val="List Paragraph"/>
    <w:basedOn w:val="Normal"/>
    <w:uiPriority w:val="34"/>
    <w:qFormat/>
    <w:rsid w:val="00540F94"/>
    <w:pPr>
      <w:ind w:left="720"/>
      <w:contextualSpacing/>
    </w:pPr>
  </w:style>
  <w:style w:type="paragraph" w:customStyle="1" w:styleId="xmsonormal">
    <w:name w:val="x_msonormal"/>
    <w:basedOn w:val="Normal"/>
    <w:rsid w:val="00B263F0"/>
    <w:pPr>
      <w:spacing w:before="100" w:beforeAutospacing="1" w:after="100" w:afterAutospacing="1"/>
    </w:pPr>
  </w:style>
  <w:style w:type="paragraph" w:styleId="Revision">
    <w:name w:val="Revision"/>
    <w:hidden/>
    <w:uiPriority w:val="99"/>
    <w:semiHidden/>
    <w:rsid w:val="00527E2F"/>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0985">
      <w:bodyDiv w:val="1"/>
      <w:marLeft w:val="0"/>
      <w:marRight w:val="0"/>
      <w:marTop w:val="0"/>
      <w:marBottom w:val="0"/>
      <w:divBdr>
        <w:top w:val="none" w:sz="0" w:space="0" w:color="auto"/>
        <w:left w:val="none" w:sz="0" w:space="0" w:color="auto"/>
        <w:bottom w:val="none" w:sz="0" w:space="0" w:color="auto"/>
        <w:right w:val="none" w:sz="0" w:space="0" w:color="auto"/>
      </w:divBdr>
    </w:div>
    <w:div w:id="67925844">
      <w:bodyDiv w:val="1"/>
      <w:marLeft w:val="0"/>
      <w:marRight w:val="0"/>
      <w:marTop w:val="0"/>
      <w:marBottom w:val="0"/>
      <w:divBdr>
        <w:top w:val="none" w:sz="0" w:space="0" w:color="auto"/>
        <w:left w:val="none" w:sz="0" w:space="0" w:color="auto"/>
        <w:bottom w:val="none" w:sz="0" w:space="0" w:color="auto"/>
        <w:right w:val="none" w:sz="0" w:space="0" w:color="auto"/>
      </w:divBdr>
    </w:div>
    <w:div w:id="182672320">
      <w:bodyDiv w:val="1"/>
      <w:marLeft w:val="0"/>
      <w:marRight w:val="0"/>
      <w:marTop w:val="0"/>
      <w:marBottom w:val="0"/>
      <w:divBdr>
        <w:top w:val="none" w:sz="0" w:space="0" w:color="auto"/>
        <w:left w:val="none" w:sz="0" w:space="0" w:color="auto"/>
        <w:bottom w:val="none" w:sz="0" w:space="0" w:color="auto"/>
        <w:right w:val="none" w:sz="0" w:space="0" w:color="auto"/>
      </w:divBdr>
    </w:div>
    <w:div w:id="337736831">
      <w:bodyDiv w:val="1"/>
      <w:marLeft w:val="0"/>
      <w:marRight w:val="0"/>
      <w:marTop w:val="0"/>
      <w:marBottom w:val="0"/>
      <w:divBdr>
        <w:top w:val="none" w:sz="0" w:space="0" w:color="auto"/>
        <w:left w:val="none" w:sz="0" w:space="0" w:color="auto"/>
        <w:bottom w:val="none" w:sz="0" w:space="0" w:color="auto"/>
        <w:right w:val="none" w:sz="0" w:space="0" w:color="auto"/>
      </w:divBdr>
      <w:divsChild>
        <w:div w:id="1874417917">
          <w:marLeft w:val="0"/>
          <w:marRight w:val="0"/>
          <w:marTop w:val="0"/>
          <w:marBottom w:val="300"/>
          <w:divBdr>
            <w:top w:val="none" w:sz="0" w:space="0" w:color="auto"/>
            <w:left w:val="none" w:sz="0" w:space="0" w:color="auto"/>
            <w:bottom w:val="none" w:sz="0" w:space="0" w:color="auto"/>
            <w:right w:val="none" w:sz="0" w:space="0" w:color="auto"/>
          </w:divBdr>
        </w:div>
      </w:divsChild>
    </w:div>
    <w:div w:id="370961046">
      <w:bodyDiv w:val="1"/>
      <w:marLeft w:val="0"/>
      <w:marRight w:val="0"/>
      <w:marTop w:val="0"/>
      <w:marBottom w:val="0"/>
      <w:divBdr>
        <w:top w:val="none" w:sz="0" w:space="0" w:color="auto"/>
        <w:left w:val="none" w:sz="0" w:space="0" w:color="auto"/>
        <w:bottom w:val="none" w:sz="0" w:space="0" w:color="auto"/>
        <w:right w:val="none" w:sz="0" w:space="0" w:color="auto"/>
      </w:divBdr>
    </w:div>
    <w:div w:id="429279894">
      <w:bodyDiv w:val="1"/>
      <w:marLeft w:val="0"/>
      <w:marRight w:val="0"/>
      <w:marTop w:val="0"/>
      <w:marBottom w:val="0"/>
      <w:divBdr>
        <w:top w:val="none" w:sz="0" w:space="0" w:color="auto"/>
        <w:left w:val="none" w:sz="0" w:space="0" w:color="auto"/>
        <w:bottom w:val="none" w:sz="0" w:space="0" w:color="auto"/>
        <w:right w:val="none" w:sz="0" w:space="0" w:color="auto"/>
      </w:divBdr>
    </w:div>
    <w:div w:id="466320982">
      <w:bodyDiv w:val="1"/>
      <w:marLeft w:val="0"/>
      <w:marRight w:val="0"/>
      <w:marTop w:val="0"/>
      <w:marBottom w:val="0"/>
      <w:divBdr>
        <w:top w:val="none" w:sz="0" w:space="0" w:color="auto"/>
        <w:left w:val="none" w:sz="0" w:space="0" w:color="auto"/>
        <w:bottom w:val="none" w:sz="0" w:space="0" w:color="auto"/>
        <w:right w:val="none" w:sz="0" w:space="0" w:color="auto"/>
      </w:divBdr>
    </w:div>
    <w:div w:id="886457445">
      <w:bodyDiv w:val="1"/>
      <w:marLeft w:val="0"/>
      <w:marRight w:val="0"/>
      <w:marTop w:val="0"/>
      <w:marBottom w:val="0"/>
      <w:divBdr>
        <w:top w:val="none" w:sz="0" w:space="0" w:color="auto"/>
        <w:left w:val="none" w:sz="0" w:space="0" w:color="auto"/>
        <w:bottom w:val="none" w:sz="0" w:space="0" w:color="auto"/>
        <w:right w:val="none" w:sz="0" w:space="0" w:color="auto"/>
      </w:divBdr>
    </w:div>
    <w:div w:id="961301813">
      <w:bodyDiv w:val="1"/>
      <w:marLeft w:val="0"/>
      <w:marRight w:val="0"/>
      <w:marTop w:val="0"/>
      <w:marBottom w:val="0"/>
      <w:divBdr>
        <w:top w:val="none" w:sz="0" w:space="0" w:color="auto"/>
        <w:left w:val="none" w:sz="0" w:space="0" w:color="auto"/>
        <w:bottom w:val="none" w:sz="0" w:space="0" w:color="auto"/>
        <w:right w:val="none" w:sz="0" w:space="0" w:color="auto"/>
      </w:divBdr>
    </w:div>
    <w:div w:id="1132475892">
      <w:bodyDiv w:val="1"/>
      <w:marLeft w:val="0"/>
      <w:marRight w:val="0"/>
      <w:marTop w:val="0"/>
      <w:marBottom w:val="0"/>
      <w:divBdr>
        <w:top w:val="none" w:sz="0" w:space="0" w:color="auto"/>
        <w:left w:val="none" w:sz="0" w:space="0" w:color="auto"/>
        <w:bottom w:val="none" w:sz="0" w:space="0" w:color="auto"/>
        <w:right w:val="none" w:sz="0" w:space="0" w:color="auto"/>
      </w:divBdr>
    </w:div>
    <w:div w:id="1475871619">
      <w:bodyDiv w:val="1"/>
      <w:marLeft w:val="0"/>
      <w:marRight w:val="0"/>
      <w:marTop w:val="0"/>
      <w:marBottom w:val="0"/>
      <w:divBdr>
        <w:top w:val="none" w:sz="0" w:space="0" w:color="auto"/>
        <w:left w:val="none" w:sz="0" w:space="0" w:color="auto"/>
        <w:bottom w:val="none" w:sz="0" w:space="0" w:color="auto"/>
        <w:right w:val="none" w:sz="0" w:space="0" w:color="auto"/>
      </w:divBdr>
      <w:divsChild>
        <w:div w:id="1161696336">
          <w:marLeft w:val="0"/>
          <w:marRight w:val="0"/>
          <w:marTop w:val="0"/>
          <w:marBottom w:val="0"/>
          <w:divBdr>
            <w:top w:val="none" w:sz="0" w:space="0" w:color="auto"/>
            <w:left w:val="none" w:sz="0" w:space="0" w:color="auto"/>
            <w:bottom w:val="none" w:sz="0" w:space="0" w:color="auto"/>
            <w:right w:val="none" w:sz="0" w:space="0" w:color="auto"/>
          </w:divBdr>
          <w:divsChild>
            <w:div w:id="2013214128">
              <w:marLeft w:val="0"/>
              <w:marRight w:val="0"/>
              <w:marTop w:val="0"/>
              <w:marBottom w:val="0"/>
              <w:divBdr>
                <w:top w:val="none" w:sz="0" w:space="0" w:color="auto"/>
                <w:left w:val="none" w:sz="0" w:space="0" w:color="auto"/>
                <w:bottom w:val="none" w:sz="0" w:space="0" w:color="auto"/>
                <w:right w:val="none" w:sz="0" w:space="0" w:color="auto"/>
              </w:divBdr>
              <w:divsChild>
                <w:div w:id="397559209">
                  <w:marLeft w:val="0"/>
                  <w:marRight w:val="0"/>
                  <w:marTop w:val="0"/>
                  <w:marBottom w:val="0"/>
                  <w:divBdr>
                    <w:top w:val="none" w:sz="0" w:space="0" w:color="auto"/>
                    <w:left w:val="none" w:sz="0" w:space="0" w:color="auto"/>
                    <w:bottom w:val="none" w:sz="0" w:space="0" w:color="auto"/>
                    <w:right w:val="none" w:sz="0" w:space="0" w:color="auto"/>
                  </w:divBdr>
                  <w:divsChild>
                    <w:div w:id="6633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5932">
      <w:bodyDiv w:val="1"/>
      <w:marLeft w:val="0"/>
      <w:marRight w:val="0"/>
      <w:marTop w:val="0"/>
      <w:marBottom w:val="0"/>
      <w:divBdr>
        <w:top w:val="none" w:sz="0" w:space="0" w:color="auto"/>
        <w:left w:val="none" w:sz="0" w:space="0" w:color="auto"/>
        <w:bottom w:val="none" w:sz="0" w:space="0" w:color="auto"/>
        <w:right w:val="none" w:sz="0" w:space="0" w:color="auto"/>
      </w:divBdr>
    </w:div>
    <w:div w:id="1656228038">
      <w:bodyDiv w:val="1"/>
      <w:marLeft w:val="0"/>
      <w:marRight w:val="0"/>
      <w:marTop w:val="0"/>
      <w:marBottom w:val="0"/>
      <w:divBdr>
        <w:top w:val="none" w:sz="0" w:space="0" w:color="auto"/>
        <w:left w:val="none" w:sz="0" w:space="0" w:color="auto"/>
        <w:bottom w:val="none" w:sz="0" w:space="0" w:color="auto"/>
        <w:right w:val="none" w:sz="0" w:space="0" w:color="auto"/>
      </w:divBdr>
    </w:div>
    <w:div w:id="1787119230">
      <w:bodyDiv w:val="1"/>
      <w:marLeft w:val="0"/>
      <w:marRight w:val="0"/>
      <w:marTop w:val="0"/>
      <w:marBottom w:val="0"/>
      <w:divBdr>
        <w:top w:val="none" w:sz="0" w:space="0" w:color="auto"/>
        <w:left w:val="none" w:sz="0" w:space="0" w:color="auto"/>
        <w:bottom w:val="none" w:sz="0" w:space="0" w:color="auto"/>
        <w:right w:val="none" w:sz="0" w:space="0" w:color="auto"/>
      </w:divBdr>
    </w:div>
    <w:div w:id="201530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g1mIV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m.gearey@coxautoin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t.ly/3IEJbo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198B70-9620-254F-8979-9A39AD0AA0BC}">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6684D-F1EA-4B24-B8EA-7521276B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Merckel</dc:creator>
  <cp:keywords/>
  <dc:description/>
  <cp:lastModifiedBy>Samantha</cp:lastModifiedBy>
  <cp:revision>2</cp:revision>
  <dcterms:created xsi:type="dcterms:W3CDTF">2022-02-21T10:47:00Z</dcterms:created>
  <dcterms:modified xsi:type="dcterms:W3CDTF">2022-02-21T10:47:00Z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documentId_2012</vt:lpwstr>
  </property>
  <property fmtid="{D5CDD505-2E9C-101B-9397-08002B2CF9AE}" pid="3" name="grammarly_documentContext">
    <vt:lpwstr>{"goals":["inform","describe","tellStory","convince"],"domain":"general","emotions":["confident","optimistic","analytical"],"dialect":"british"}</vt:lpwstr>
  </property>
</Properties>
</file>