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FB251" w14:textId="77777777" w:rsidR="0096603D" w:rsidRDefault="00684A58" w:rsidP="00A84F51">
      <w:pPr>
        <w:spacing w:after="0" w:line="240" w:lineRule="auto"/>
        <w:rPr>
          <w:rFonts w:ascii="Arial" w:hAnsi="Arial" w:cs="Arial"/>
          <w:b/>
          <w:noProof/>
          <w:color w:val="000000" w:themeColor="text1"/>
          <w:sz w:val="24"/>
          <w:szCs w:val="28"/>
          <w:vertAlign w:val="superscript"/>
          <w:lang w:val="en-US"/>
        </w:rPr>
      </w:pPr>
      <w:bookmarkStart w:id="0" w:name="_GoBack"/>
      <w:bookmarkEnd w:id="0"/>
      <w:r w:rsidRPr="0016170F">
        <w:rPr>
          <w:rFonts w:ascii="Arial" w:hAnsi="Arial" w:cs="Arial"/>
          <w:b/>
          <w:noProof/>
          <w:color w:val="000000" w:themeColor="text1"/>
          <w:sz w:val="24"/>
          <w:szCs w:val="28"/>
          <w:lang w:eastAsia="en-GB"/>
        </w:rPr>
        <w:drawing>
          <wp:anchor distT="0" distB="0" distL="114300" distR="114300" simplePos="0" relativeHeight="251658240" behindDoc="0" locked="0" layoutInCell="1" allowOverlap="1" wp14:anchorId="0ADD0878" wp14:editId="05A3005F">
            <wp:simplePos x="0" y="0"/>
            <wp:positionH relativeFrom="margin">
              <wp:align>right</wp:align>
            </wp:positionH>
            <wp:positionV relativeFrom="paragraph">
              <wp:posOffset>40209</wp:posOffset>
            </wp:positionV>
            <wp:extent cx="1558417" cy="52353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ss's_RGB.png"/>
                    <pic:cNvPicPr/>
                  </pic:nvPicPr>
                  <pic:blipFill rotWithShape="1">
                    <a:blip r:embed="rId6" cstate="print">
                      <a:extLst>
                        <a:ext uri="{28A0092B-C50C-407E-A947-70E740481C1C}">
                          <a14:useLocalDpi xmlns:a14="http://schemas.microsoft.com/office/drawing/2010/main" val="0"/>
                        </a:ext>
                      </a:extLst>
                    </a:blip>
                    <a:srcRect t="22065" r="11765" b="22122"/>
                    <a:stretch/>
                  </pic:blipFill>
                  <pic:spPr bwMode="auto">
                    <a:xfrm>
                      <a:off x="0" y="0"/>
                      <a:ext cx="1558417" cy="5235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E9D069" w14:textId="2EBC1F32" w:rsidR="00541571" w:rsidRDefault="0096603D" w:rsidP="00A84F51">
      <w:pPr>
        <w:spacing w:after="0" w:line="240" w:lineRule="auto"/>
        <w:rPr>
          <w:rFonts w:ascii="Arial" w:hAnsi="Arial" w:cs="Arial"/>
          <w:b/>
          <w:color w:val="000000" w:themeColor="text1"/>
        </w:rPr>
      </w:pPr>
      <w:r>
        <w:rPr>
          <w:rFonts w:ascii="Arial" w:hAnsi="Arial" w:cs="Arial"/>
          <w:b/>
          <w:noProof/>
          <w:color w:val="000000" w:themeColor="text1"/>
          <w:sz w:val="24"/>
          <w:szCs w:val="28"/>
          <w:lang w:val="en-US"/>
        </w:rPr>
        <w:t>8</w:t>
      </w:r>
      <w:r w:rsidRPr="0096603D">
        <w:rPr>
          <w:rFonts w:ascii="Arial" w:hAnsi="Arial" w:cs="Arial"/>
          <w:b/>
          <w:noProof/>
          <w:color w:val="000000" w:themeColor="text1"/>
          <w:sz w:val="24"/>
          <w:szCs w:val="28"/>
          <w:vertAlign w:val="superscript"/>
          <w:lang w:val="en-US"/>
        </w:rPr>
        <w:t>th</w:t>
      </w:r>
      <w:r>
        <w:rPr>
          <w:rFonts w:ascii="Arial" w:hAnsi="Arial" w:cs="Arial"/>
          <w:b/>
          <w:noProof/>
          <w:color w:val="000000" w:themeColor="text1"/>
          <w:sz w:val="24"/>
          <w:szCs w:val="28"/>
          <w:lang w:val="en-US"/>
        </w:rPr>
        <w:t xml:space="preserve"> F</w:t>
      </w:r>
      <w:r w:rsidR="000E3F76">
        <w:rPr>
          <w:rFonts w:ascii="Arial" w:hAnsi="Arial" w:cs="Arial"/>
          <w:b/>
          <w:noProof/>
          <w:color w:val="000000" w:themeColor="text1"/>
          <w:sz w:val="24"/>
          <w:szCs w:val="28"/>
          <w:lang w:val="en-US"/>
        </w:rPr>
        <w:t>ebruary</w:t>
      </w:r>
      <w:r w:rsidR="00942B27">
        <w:rPr>
          <w:rFonts w:ascii="Arial" w:hAnsi="Arial" w:cs="Arial"/>
          <w:b/>
          <w:color w:val="000000" w:themeColor="text1"/>
        </w:rPr>
        <w:t xml:space="preserve"> 202</w:t>
      </w:r>
      <w:r w:rsidR="006C5679">
        <w:rPr>
          <w:rFonts w:ascii="Arial" w:hAnsi="Arial" w:cs="Arial"/>
          <w:b/>
          <w:color w:val="000000" w:themeColor="text1"/>
        </w:rPr>
        <w:t>1</w:t>
      </w:r>
    </w:p>
    <w:p w14:paraId="30346891" w14:textId="659C5073" w:rsidR="00A84F51" w:rsidRDefault="00A84F51" w:rsidP="00A84F51">
      <w:pPr>
        <w:spacing w:after="0" w:line="240" w:lineRule="auto"/>
        <w:rPr>
          <w:rFonts w:ascii="Arial" w:hAnsi="Arial" w:cs="Arial"/>
          <w:b/>
          <w:color w:val="000000" w:themeColor="text1"/>
        </w:rPr>
      </w:pPr>
    </w:p>
    <w:p w14:paraId="71D1B5F6" w14:textId="77777777" w:rsidR="00942B27" w:rsidRPr="00311A48" w:rsidRDefault="00942B27" w:rsidP="00683231">
      <w:pPr>
        <w:pBdr>
          <w:bottom w:val="single" w:sz="6" w:space="1" w:color="auto"/>
        </w:pBdr>
        <w:spacing w:after="0" w:line="240" w:lineRule="auto"/>
        <w:rPr>
          <w:rFonts w:ascii="Arial" w:hAnsi="Arial" w:cs="Arial"/>
          <w:b/>
          <w:color w:val="000000" w:themeColor="text1"/>
        </w:rPr>
      </w:pPr>
    </w:p>
    <w:p w14:paraId="1BE80005" w14:textId="77777777" w:rsidR="00216F8D" w:rsidRDefault="00216F8D" w:rsidP="00216F8D">
      <w:pPr>
        <w:rPr>
          <w:rFonts w:ascii="Arial" w:hAnsi="Arial" w:cs="Arial"/>
          <w:b/>
        </w:rPr>
      </w:pPr>
    </w:p>
    <w:p w14:paraId="19178BC7" w14:textId="15C65F23" w:rsidR="0096603D" w:rsidRPr="0096603D" w:rsidRDefault="0096603D" w:rsidP="0096603D">
      <w:pPr>
        <w:jc w:val="center"/>
        <w:rPr>
          <w:rFonts w:ascii="Arial" w:hAnsi="Arial" w:cs="Arial"/>
          <w:b/>
          <w:sz w:val="36"/>
          <w:szCs w:val="36"/>
        </w:rPr>
      </w:pPr>
      <w:r w:rsidRPr="0096603D">
        <w:rPr>
          <w:rFonts w:ascii="Arial" w:hAnsi="Arial" w:cs="Arial"/>
          <w:b/>
          <w:sz w:val="36"/>
          <w:szCs w:val="36"/>
        </w:rPr>
        <w:t>THE QUIET BEV-OLUTION</w:t>
      </w:r>
    </w:p>
    <w:p w14:paraId="375A1075" w14:textId="77777777" w:rsidR="0096603D" w:rsidRPr="0096603D" w:rsidRDefault="0096603D" w:rsidP="0096603D">
      <w:pPr>
        <w:rPr>
          <w:rFonts w:ascii="Arial" w:hAnsi="Arial" w:cs="Arial"/>
        </w:rPr>
      </w:pPr>
      <w:r w:rsidRPr="0096603D">
        <w:rPr>
          <w:rFonts w:ascii="Arial" w:hAnsi="Arial" w:cs="Arial"/>
        </w:rPr>
        <w:t>The</w:t>
      </w:r>
      <w:r w:rsidRPr="0096603D">
        <w:rPr>
          <w:rFonts w:ascii="Arial" w:hAnsi="Arial" w:cs="Arial"/>
          <w:b/>
        </w:rPr>
        <w:t xml:space="preserve"> </w:t>
      </w:r>
      <w:r w:rsidRPr="0096603D">
        <w:rPr>
          <w:rFonts w:ascii="Arial" w:hAnsi="Arial" w:cs="Arial"/>
        </w:rPr>
        <w:t>UK Government has an ambitious plan to stop the sale of new cars and Light Commercial Vehicles (LCV) with pure internal combustion engines. Originally due to come into force in 2040, the Government has brought forward the ban to 2030. Between 2030 and 2035, new cars and vans can be sold with internal combustion engines if they can drive a significant distance with zero emissions (for example, plug-in hybrids or full hybrids), and this will be defined through consultation.</w:t>
      </w:r>
    </w:p>
    <w:p w14:paraId="15363711" w14:textId="21E9CBB0" w:rsidR="0096603D" w:rsidRPr="0096603D" w:rsidRDefault="0096603D" w:rsidP="0096603D">
      <w:pPr>
        <w:rPr>
          <w:rFonts w:ascii="Arial" w:hAnsi="Arial" w:cs="Arial"/>
        </w:rPr>
      </w:pPr>
      <w:r w:rsidRPr="0096603D">
        <w:rPr>
          <w:rFonts w:ascii="Arial" w:hAnsi="Arial" w:cs="Arial"/>
        </w:rPr>
        <w:t>Although other vehicles, such as motorcycles and Heavy Commercial Vehicles (HCV), will eventually switch to less</w:t>
      </w:r>
      <w:r>
        <w:rPr>
          <w:rFonts w:ascii="Arial" w:hAnsi="Arial" w:cs="Arial"/>
        </w:rPr>
        <w:t xml:space="preserve"> </w:t>
      </w:r>
      <w:r w:rsidRPr="0096603D">
        <w:rPr>
          <w:rFonts w:ascii="Arial" w:hAnsi="Arial" w:cs="Arial"/>
        </w:rPr>
        <w:t xml:space="preserve">polluting fuels, for the moment they are not subject to the current government plans. In itself, this is interesting as there are cleaner alternatives to diesel including natural gas, battery-electric and fuel-cell electric. For the two-wheel market, while there is a growing selection of electric machines on sale, the move to battery-electric is still in its infancy.  </w:t>
      </w:r>
    </w:p>
    <w:p w14:paraId="5BEB437E" w14:textId="77777777" w:rsidR="0096603D" w:rsidRPr="0096603D" w:rsidRDefault="0096603D" w:rsidP="0096603D">
      <w:pPr>
        <w:rPr>
          <w:rFonts w:ascii="Arial" w:hAnsi="Arial" w:cs="Arial"/>
        </w:rPr>
      </w:pPr>
      <w:r w:rsidRPr="0096603D">
        <w:rPr>
          <w:rFonts w:ascii="Arial" w:hAnsi="Arial" w:cs="Arial"/>
        </w:rPr>
        <w:t xml:space="preserve">With favourable company car taxation and an ever-growing selection of new models on offer with new technologies removing range anxiety, the battery-electric car revolution is gathering pace. In the used car market, work is ongoing to support the development of the used electric vehicle sales with further studies around the cost of ownership and usability of these vehicles. </w:t>
      </w:r>
    </w:p>
    <w:p w14:paraId="6B891B14" w14:textId="77777777" w:rsidR="0096603D" w:rsidRPr="0096603D" w:rsidRDefault="0096603D" w:rsidP="0096603D">
      <w:pPr>
        <w:rPr>
          <w:rFonts w:ascii="Arial" w:hAnsi="Arial" w:cs="Arial"/>
          <w:b/>
        </w:rPr>
      </w:pPr>
      <w:r w:rsidRPr="0096603D">
        <w:rPr>
          <w:rFonts w:ascii="Arial" w:hAnsi="Arial" w:cs="Arial"/>
          <w:b/>
        </w:rPr>
        <w:t>The E-</w:t>
      </w:r>
      <w:proofErr w:type="spellStart"/>
      <w:r w:rsidRPr="0096603D">
        <w:rPr>
          <w:rFonts w:ascii="Arial" w:hAnsi="Arial" w:cs="Arial"/>
          <w:b/>
        </w:rPr>
        <w:t>volving</w:t>
      </w:r>
      <w:proofErr w:type="spellEnd"/>
      <w:r w:rsidRPr="0096603D">
        <w:rPr>
          <w:rFonts w:ascii="Arial" w:hAnsi="Arial" w:cs="Arial"/>
          <w:b/>
        </w:rPr>
        <w:t xml:space="preserve"> Used Market</w:t>
      </w:r>
    </w:p>
    <w:p w14:paraId="05E0B419" w14:textId="77777777" w:rsidR="0096603D" w:rsidRPr="0096603D" w:rsidRDefault="0096603D" w:rsidP="0096603D">
      <w:pPr>
        <w:rPr>
          <w:rFonts w:ascii="Arial" w:hAnsi="Arial" w:cs="Arial"/>
        </w:rPr>
      </w:pPr>
      <w:r w:rsidRPr="0096603D">
        <w:rPr>
          <w:rFonts w:ascii="Arial" w:hAnsi="Arial" w:cs="Arial"/>
        </w:rPr>
        <w:t xml:space="preserve">Today, there are around </w:t>
      </w:r>
      <w:r w:rsidRPr="0096603D">
        <w:rPr>
          <w:rFonts w:ascii="Arial" w:hAnsi="Arial" w:cs="Arial"/>
          <w:b/>
        </w:rPr>
        <w:t>7,500</w:t>
      </w:r>
      <w:r w:rsidRPr="0096603D">
        <w:rPr>
          <w:rFonts w:ascii="Arial" w:hAnsi="Arial" w:cs="Arial"/>
        </w:rPr>
        <w:t xml:space="preserve"> used battery-electric cars available to buy on the UK’s market-leading online advertising portal. Just fifteen months ago, when Glass’s conducted the same search, the number was just </w:t>
      </w:r>
      <w:r w:rsidRPr="0096603D">
        <w:rPr>
          <w:rFonts w:ascii="Arial" w:hAnsi="Arial" w:cs="Arial"/>
          <w:b/>
        </w:rPr>
        <w:t>1,500</w:t>
      </w:r>
      <w:r w:rsidRPr="0096603D">
        <w:rPr>
          <w:rFonts w:ascii="Arial" w:hAnsi="Arial" w:cs="Arial"/>
        </w:rPr>
        <w:t>.</w:t>
      </w:r>
    </w:p>
    <w:p w14:paraId="1869D0DE" w14:textId="55BB68E7" w:rsidR="0096603D" w:rsidRPr="0096603D" w:rsidRDefault="0096603D" w:rsidP="0096603D">
      <w:pPr>
        <w:rPr>
          <w:rFonts w:ascii="Arial" w:hAnsi="Arial" w:cs="Arial"/>
          <w:b/>
        </w:rPr>
      </w:pPr>
      <w:r w:rsidRPr="0096603D">
        <w:rPr>
          <w:rFonts w:ascii="Arial" w:hAnsi="Arial" w:cs="Arial"/>
          <w:b/>
        </w:rPr>
        <w:t>Used car buyers are starting to see EVs as an affordable option compared to traditional petrol, diesel and hybrid alternatives. According to dealers, the current sweet spot for many consumers buying used cars is around £5,995.</w:t>
      </w:r>
    </w:p>
    <w:p w14:paraId="2E7E8774" w14:textId="77777777" w:rsidR="0096603D" w:rsidRPr="0096603D" w:rsidRDefault="0096603D" w:rsidP="0096603D">
      <w:pPr>
        <w:rPr>
          <w:rFonts w:ascii="Arial" w:hAnsi="Arial" w:cs="Arial"/>
        </w:rPr>
      </w:pPr>
      <w:r w:rsidRPr="0096603D">
        <w:rPr>
          <w:rFonts w:ascii="Arial" w:hAnsi="Arial" w:cs="Arial"/>
        </w:rPr>
        <w:t>For consumers ready for the move to an EV at this price level, currently, there are just two models to choose from in any volume. These are the Renault Zoe and Nissan’s Leaf. Dealer forecourt prices start around £4,200 for a ten-year-old Leaf, but then there is often a battery lease cost on top of that starting at £80 a month. For some people, this is around what they might spend on fuel each month. Therefore, a low mileage user has to look very closely at other costs when switching to battery-electric, including the zero-price road fund license, lower servicing costs and lower fuel costs. Some users will switch to enjoy the knowledge that they are reducing emissions in their neighbourhood, however many are unwilling to make such a gesture and still state range anxiety as a reason not to switch.</w:t>
      </w:r>
    </w:p>
    <w:p w14:paraId="471F2676" w14:textId="77777777" w:rsidR="0096603D" w:rsidRPr="0096603D" w:rsidRDefault="0096603D" w:rsidP="0096603D">
      <w:pPr>
        <w:rPr>
          <w:rFonts w:ascii="Arial" w:hAnsi="Arial" w:cs="Arial"/>
          <w:b/>
        </w:rPr>
      </w:pPr>
      <w:r w:rsidRPr="0096603D">
        <w:rPr>
          <w:rFonts w:ascii="Arial" w:hAnsi="Arial" w:cs="Arial"/>
          <w:b/>
        </w:rPr>
        <w:t>Residual value development</w:t>
      </w:r>
    </w:p>
    <w:p w14:paraId="111354FC" w14:textId="11B4557D" w:rsidR="0096603D" w:rsidRDefault="0096603D" w:rsidP="0096603D">
      <w:pPr>
        <w:rPr>
          <w:rFonts w:ascii="Arial" w:hAnsi="Arial" w:cs="Arial"/>
        </w:rPr>
      </w:pPr>
      <w:r w:rsidRPr="0096603D">
        <w:rPr>
          <w:rFonts w:ascii="Arial" w:hAnsi="Arial" w:cs="Arial"/>
        </w:rPr>
        <w:t xml:space="preserve">As one of the longest-running volume EVs in the UK, the Nissan Leaf is a good example to analyse used pricing trends. With a new model Leaf launched in 2018, there was a notable increase in first-generation used examples hitting the market through part-exchange. Despite a significant increase in volume, the average residual value of a five-year example increased. The following chart shows Glass’s trade value for the Nissan Leaf expressed as a percentage of original cost new price. This increase in value is due to a general increase in interest in EVs throughout 2019. This intensified further at the beginning of 2020 before levelling out as COVID-19 made its presence felt. </w:t>
      </w:r>
    </w:p>
    <w:p w14:paraId="4E4061A5" w14:textId="77777777" w:rsidR="0096603D" w:rsidRPr="0096603D" w:rsidRDefault="0096603D" w:rsidP="0096603D">
      <w:pPr>
        <w:rPr>
          <w:rFonts w:ascii="Arial" w:hAnsi="Arial" w:cs="Arial"/>
        </w:rPr>
      </w:pPr>
    </w:p>
    <w:p w14:paraId="2DB01267" w14:textId="77777777" w:rsidR="0096603D" w:rsidRPr="0096603D" w:rsidRDefault="0096603D" w:rsidP="0096603D">
      <w:pPr>
        <w:rPr>
          <w:rFonts w:ascii="Arial" w:hAnsi="Arial" w:cs="Arial"/>
        </w:rPr>
      </w:pPr>
      <w:r w:rsidRPr="0096603D">
        <w:rPr>
          <w:rFonts w:ascii="Arial" w:hAnsi="Arial" w:cs="Arial"/>
          <w:noProof/>
          <w:lang w:eastAsia="en-GB"/>
        </w:rPr>
        <w:drawing>
          <wp:inline distT="0" distB="0" distL="0" distR="0" wp14:anchorId="46554C5E" wp14:editId="515F9C05">
            <wp:extent cx="5928360" cy="2087880"/>
            <wp:effectExtent l="0" t="0" r="15240" b="7620"/>
            <wp:docPr id="2" name="Chart 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E9F2078" w14:textId="61DAE531" w:rsidR="0096603D" w:rsidRPr="0096603D" w:rsidRDefault="0096603D" w:rsidP="0096603D">
      <w:pPr>
        <w:rPr>
          <w:rFonts w:ascii="Arial" w:hAnsi="Arial" w:cs="Arial"/>
          <w:color w:val="FF0000"/>
        </w:rPr>
      </w:pPr>
      <w:r w:rsidRPr="0096603D">
        <w:rPr>
          <w:rFonts w:ascii="Arial" w:hAnsi="Arial" w:cs="Arial"/>
        </w:rPr>
        <w:t xml:space="preserve">Glass’s </w:t>
      </w:r>
      <w:r>
        <w:rPr>
          <w:rFonts w:ascii="Arial" w:hAnsi="Arial" w:cs="Arial"/>
        </w:rPr>
        <w:t>E</w:t>
      </w:r>
      <w:r w:rsidRPr="0096603D">
        <w:rPr>
          <w:rFonts w:ascii="Arial" w:hAnsi="Arial" w:cs="Arial"/>
        </w:rPr>
        <w:t xml:space="preserve">ditors will continue to keep a close eye on the EV market, paying particular attention to the significant number of cars expected to enter used car channels over the next three years. New EV sales have risen sharply to company car users over the past 12 months, fuelled by the attractive benefit-in-kind tax rates. With few current incentives available for used EV buyers, there is concern that when these cars come to the end of their contracts, supply may outstrip demand, negatively impacting residual values. </w:t>
      </w:r>
    </w:p>
    <w:p w14:paraId="69AD91FA" w14:textId="77777777" w:rsidR="0096603D" w:rsidRPr="0096603D" w:rsidRDefault="0096603D" w:rsidP="0096603D">
      <w:pPr>
        <w:spacing w:after="0"/>
        <w:rPr>
          <w:rFonts w:ascii="Arial" w:hAnsi="Arial" w:cs="Arial"/>
          <w:b/>
          <w:sz w:val="28"/>
          <w:szCs w:val="28"/>
        </w:rPr>
      </w:pPr>
      <w:r w:rsidRPr="0096603D">
        <w:rPr>
          <w:rFonts w:ascii="Arial" w:hAnsi="Arial" w:cs="Arial"/>
          <w:b/>
          <w:sz w:val="28"/>
          <w:szCs w:val="28"/>
        </w:rPr>
        <w:t>Jonathan Brown</w:t>
      </w:r>
    </w:p>
    <w:p w14:paraId="42C623B9" w14:textId="77777777" w:rsidR="0096603D" w:rsidRPr="0096603D" w:rsidRDefault="0096603D" w:rsidP="0096603D">
      <w:pPr>
        <w:spacing w:after="0"/>
        <w:rPr>
          <w:rFonts w:ascii="Arial" w:hAnsi="Arial" w:cs="Arial"/>
          <w:b/>
          <w:sz w:val="28"/>
          <w:szCs w:val="28"/>
        </w:rPr>
      </w:pPr>
      <w:r w:rsidRPr="0096603D">
        <w:rPr>
          <w:rFonts w:ascii="Arial" w:hAnsi="Arial" w:cs="Arial"/>
          <w:b/>
          <w:sz w:val="28"/>
          <w:szCs w:val="28"/>
        </w:rPr>
        <w:t>Car Editor – Glass’s</w:t>
      </w:r>
    </w:p>
    <w:p w14:paraId="3B4DCEB9" w14:textId="77777777" w:rsidR="00705BBA" w:rsidRPr="006C5679" w:rsidRDefault="00705BBA" w:rsidP="006C5679">
      <w:pPr>
        <w:jc w:val="center"/>
        <w:rPr>
          <w:rFonts w:ascii="Arial" w:hAnsi="Arial" w:cs="Arial"/>
          <w:b/>
          <w:sz w:val="36"/>
          <w:szCs w:val="36"/>
        </w:rPr>
      </w:pPr>
    </w:p>
    <w:p w14:paraId="008EA9EF" w14:textId="77777777" w:rsidR="00081393" w:rsidRDefault="00081393" w:rsidP="00E270D6">
      <w:pPr>
        <w:jc w:val="center"/>
        <w:rPr>
          <w:rFonts w:ascii="Arial" w:hAnsi="Arial" w:cs="Arial"/>
          <w:b/>
          <w:color w:val="000000"/>
        </w:rPr>
      </w:pPr>
    </w:p>
    <w:p w14:paraId="670A2153" w14:textId="75B01E7D" w:rsidR="0014685B" w:rsidRPr="00965CAE" w:rsidRDefault="0014685B" w:rsidP="00E270D6">
      <w:pPr>
        <w:jc w:val="center"/>
        <w:rPr>
          <w:rFonts w:ascii="Arial" w:hAnsi="Arial" w:cs="Arial"/>
          <w:b/>
          <w:color w:val="000000"/>
        </w:rPr>
      </w:pPr>
      <w:r w:rsidRPr="00965CAE">
        <w:rPr>
          <w:rFonts w:ascii="Arial" w:hAnsi="Arial" w:cs="Arial"/>
          <w:b/>
          <w:color w:val="000000"/>
        </w:rPr>
        <w:t>-Ends-</w:t>
      </w:r>
    </w:p>
    <w:p w14:paraId="1A3CACE7" w14:textId="77777777" w:rsidR="00C61A2A" w:rsidRPr="0027581C" w:rsidRDefault="00C61A2A" w:rsidP="005E6EA7">
      <w:pPr>
        <w:spacing w:after="0" w:line="240" w:lineRule="auto"/>
        <w:rPr>
          <w:rFonts w:ascii="Arial" w:hAnsi="Arial" w:cs="Arial"/>
          <w:b/>
          <w:color w:val="000000" w:themeColor="text1"/>
          <w:u w:val="single"/>
        </w:rPr>
      </w:pPr>
      <w:r w:rsidRPr="0027581C">
        <w:rPr>
          <w:rFonts w:ascii="Arial" w:hAnsi="Arial" w:cs="Arial"/>
          <w:b/>
          <w:color w:val="000000" w:themeColor="text1"/>
          <w:u w:val="single"/>
        </w:rPr>
        <w:t>About Glass’s</w:t>
      </w:r>
    </w:p>
    <w:p w14:paraId="24C1D75C" w14:textId="242DFB52" w:rsidR="00C61A2A" w:rsidRPr="0027581C" w:rsidRDefault="00C61A2A" w:rsidP="005E6EA7">
      <w:pPr>
        <w:spacing w:after="0" w:line="240" w:lineRule="auto"/>
        <w:rPr>
          <w:rFonts w:ascii="Arial" w:hAnsi="Arial" w:cs="Arial"/>
          <w:b/>
          <w:color w:val="000000" w:themeColor="text1"/>
        </w:rPr>
      </w:pPr>
      <w:r w:rsidRPr="0027581C">
        <w:rPr>
          <w:rFonts w:ascii="Arial" w:hAnsi="Arial" w:cs="Arial"/>
          <w:b/>
          <w:color w:val="000000" w:themeColor="text1"/>
        </w:rPr>
        <w:t>Glass’s, as part of Autovista Group, is the largest vehicle data provider in Europe, offering products and solutions that help our cus</w:t>
      </w:r>
      <w:r w:rsidR="005E6EA7" w:rsidRPr="0027581C">
        <w:rPr>
          <w:rFonts w:ascii="Arial" w:hAnsi="Arial" w:cs="Arial"/>
          <w:b/>
          <w:color w:val="000000" w:themeColor="text1"/>
        </w:rPr>
        <w:t xml:space="preserve">tomers make the best decisions </w:t>
      </w:r>
      <w:r w:rsidRPr="0027581C">
        <w:rPr>
          <w:rFonts w:ascii="Arial" w:hAnsi="Arial" w:cs="Arial"/>
          <w:b/>
          <w:color w:val="000000" w:themeColor="text1"/>
        </w:rPr>
        <w:t xml:space="preserve">at every stage of a vehicle's lifecycle. </w:t>
      </w:r>
      <w:r w:rsidR="009A54B3" w:rsidRPr="0027581C">
        <w:rPr>
          <w:rFonts w:ascii="Arial" w:hAnsi="Arial" w:cs="Arial"/>
          <w:b/>
          <w:color w:val="000000" w:themeColor="text1"/>
        </w:rPr>
        <w:t>Our portfolio includes:</w:t>
      </w:r>
      <w:r w:rsidRPr="0027581C">
        <w:rPr>
          <w:rFonts w:ascii="Arial" w:hAnsi="Arial" w:cs="Arial"/>
          <w:b/>
          <w:color w:val="000000" w:themeColor="text1"/>
        </w:rPr>
        <w:t xml:space="preserve"> key valuation, technical and fleet management data, estimating, </w:t>
      </w:r>
      <w:proofErr w:type="spellStart"/>
      <w:r w:rsidRPr="0027581C">
        <w:rPr>
          <w:rFonts w:ascii="Arial" w:hAnsi="Arial" w:cs="Arial"/>
          <w:b/>
          <w:color w:val="000000" w:themeColor="text1"/>
        </w:rPr>
        <w:t>bodyshop</w:t>
      </w:r>
      <w:proofErr w:type="spellEnd"/>
      <w:r w:rsidRPr="0027581C">
        <w:rPr>
          <w:rFonts w:ascii="Arial" w:hAnsi="Arial" w:cs="Arial"/>
          <w:b/>
          <w:color w:val="000000" w:themeColor="text1"/>
        </w:rPr>
        <w:t xml:space="preserve"> and dealer products, raw data and web-based services.</w:t>
      </w:r>
    </w:p>
    <w:p w14:paraId="130F3303" w14:textId="77777777" w:rsidR="00246F4E" w:rsidRPr="0027581C" w:rsidRDefault="00246F4E" w:rsidP="005E6EA7">
      <w:pPr>
        <w:spacing w:after="0" w:line="240" w:lineRule="auto"/>
        <w:rPr>
          <w:rFonts w:ascii="Arial" w:hAnsi="Arial" w:cs="Arial"/>
          <w:b/>
          <w:color w:val="000000" w:themeColor="text1"/>
        </w:rPr>
      </w:pPr>
    </w:p>
    <w:p w14:paraId="3B6FBC2A" w14:textId="77777777" w:rsidR="00C61A2A" w:rsidRPr="0027581C" w:rsidRDefault="00C61A2A" w:rsidP="005E6EA7">
      <w:pPr>
        <w:spacing w:after="0" w:line="240" w:lineRule="auto"/>
        <w:rPr>
          <w:rFonts w:ascii="Arial" w:eastAsia="Times New Roman" w:hAnsi="Arial" w:cs="Arial"/>
          <w:color w:val="000000" w:themeColor="text1"/>
        </w:rPr>
      </w:pPr>
    </w:p>
    <w:p w14:paraId="489265A2" w14:textId="77777777" w:rsidR="00C61A2A" w:rsidRPr="0027581C" w:rsidRDefault="00C61A2A" w:rsidP="005E6EA7">
      <w:pPr>
        <w:spacing w:after="0" w:line="240" w:lineRule="auto"/>
        <w:rPr>
          <w:rFonts w:ascii="Arial" w:hAnsi="Arial" w:cs="Arial"/>
          <w:color w:val="000000" w:themeColor="text1"/>
        </w:rPr>
      </w:pPr>
      <w:r w:rsidRPr="0027581C">
        <w:rPr>
          <w:rFonts w:ascii="Arial" w:hAnsi="Arial" w:cs="Arial"/>
          <w:color w:val="000000" w:themeColor="text1"/>
        </w:rPr>
        <w:t>For further details:</w:t>
      </w:r>
    </w:p>
    <w:p w14:paraId="3351D18B" w14:textId="77777777" w:rsidR="00C61A2A" w:rsidRPr="0027581C" w:rsidRDefault="00C61A2A" w:rsidP="005E6EA7">
      <w:pPr>
        <w:spacing w:after="0" w:line="240" w:lineRule="auto"/>
        <w:rPr>
          <w:rFonts w:ascii="Arial" w:hAnsi="Arial" w:cs="Arial"/>
          <w:color w:val="000000" w:themeColor="text1"/>
        </w:rPr>
      </w:pPr>
    </w:p>
    <w:p w14:paraId="64E0853B" w14:textId="78ED541F" w:rsidR="00C61A2A" w:rsidRPr="0027581C" w:rsidRDefault="00C61A2A" w:rsidP="005E6EA7">
      <w:pPr>
        <w:pStyle w:val="ListParagraph"/>
        <w:numPr>
          <w:ilvl w:val="0"/>
          <w:numId w:val="1"/>
        </w:numPr>
        <w:contextualSpacing/>
        <w:rPr>
          <w:rFonts w:ascii="Arial" w:hAnsi="Arial" w:cs="Arial"/>
          <w:color w:val="000000" w:themeColor="text1"/>
        </w:rPr>
      </w:pPr>
      <w:r w:rsidRPr="0027581C">
        <w:rPr>
          <w:rFonts w:ascii="Arial" w:hAnsi="Arial" w:cs="Arial"/>
          <w:color w:val="000000" w:themeColor="text1"/>
        </w:rPr>
        <w:t xml:space="preserve">Kirstin Stocker, Head of Communications, Autovista Group, 07802 632 147, </w:t>
      </w:r>
      <w:hyperlink r:id="rId8" w:history="1">
        <w:r w:rsidR="00DF4D86" w:rsidRPr="0027581C">
          <w:rPr>
            <w:rStyle w:val="Hyperlink"/>
            <w:rFonts w:ascii="Arial" w:hAnsi="Arial" w:cs="Arial"/>
          </w:rPr>
          <w:t>k</w:t>
        </w:r>
        <w:r w:rsidRPr="0027581C">
          <w:rPr>
            <w:rStyle w:val="Hyperlink"/>
            <w:rFonts w:ascii="Arial" w:hAnsi="Arial" w:cs="Arial"/>
          </w:rPr>
          <w:t>irstin.stocker@autovistagroup.com</w:t>
        </w:r>
      </w:hyperlink>
      <w:r w:rsidRPr="0027581C">
        <w:rPr>
          <w:rFonts w:ascii="Arial" w:hAnsi="Arial" w:cs="Arial"/>
          <w:color w:val="000000" w:themeColor="text1"/>
        </w:rPr>
        <w:t xml:space="preserve">  </w:t>
      </w:r>
    </w:p>
    <w:p w14:paraId="14640A11" w14:textId="66F84854" w:rsidR="00C61A2A" w:rsidRPr="0027581C" w:rsidRDefault="00C61A2A" w:rsidP="005E6EA7">
      <w:pPr>
        <w:pStyle w:val="ListParagraph"/>
        <w:numPr>
          <w:ilvl w:val="0"/>
          <w:numId w:val="1"/>
        </w:numPr>
        <w:contextualSpacing/>
        <w:rPr>
          <w:rFonts w:ascii="Arial" w:hAnsi="Arial" w:cs="Arial"/>
          <w:color w:val="000000" w:themeColor="text1"/>
        </w:rPr>
      </w:pPr>
      <w:r w:rsidRPr="0027581C">
        <w:rPr>
          <w:rFonts w:ascii="Arial" w:hAnsi="Arial" w:cs="Arial"/>
          <w:color w:val="000000" w:themeColor="text1"/>
        </w:rPr>
        <w:t xml:space="preserve">Jo Annan, PR &amp; Communications Specialist, Autovista Group, </w:t>
      </w:r>
      <w:r w:rsidR="008757ED" w:rsidRPr="0027581C">
        <w:rPr>
          <w:rFonts w:ascii="Arial" w:hAnsi="Arial" w:cs="Arial"/>
          <w:color w:val="000000" w:themeColor="text1"/>
        </w:rPr>
        <w:t xml:space="preserve">07867 150605 or </w:t>
      </w:r>
      <w:r w:rsidRPr="0027581C">
        <w:rPr>
          <w:rFonts w:ascii="Arial" w:hAnsi="Arial" w:cs="Arial"/>
          <w:color w:val="000000" w:themeColor="text1"/>
        </w:rPr>
        <w:t xml:space="preserve">0203 897 2462, </w:t>
      </w:r>
      <w:hyperlink r:id="rId9" w:history="1">
        <w:r w:rsidRPr="0027581C">
          <w:rPr>
            <w:rStyle w:val="Hyperlink"/>
            <w:rFonts w:ascii="Arial" w:hAnsi="Arial" w:cs="Arial"/>
          </w:rPr>
          <w:t>jo.annan@autovistagroup.com</w:t>
        </w:r>
      </w:hyperlink>
      <w:r w:rsidRPr="0027581C">
        <w:rPr>
          <w:rFonts w:ascii="Arial" w:hAnsi="Arial" w:cs="Arial"/>
          <w:color w:val="000000" w:themeColor="text1"/>
        </w:rPr>
        <w:t xml:space="preserve"> </w:t>
      </w:r>
    </w:p>
    <w:p w14:paraId="5CE2FBA6" w14:textId="77777777" w:rsidR="00C61A2A" w:rsidRPr="0027581C" w:rsidRDefault="00C61A2A" w:rsidP="005E6EA7">
      <w:pPr>
        <w:rPr>
          <w:rFonts w:ascii="Arial" w:hAnsi="Arial" w:cs="Arial"/>
          <w:b/>
          <w:color w:val="000000" w:themeColor="text1"/>
        </w:rPr>
      </w:pPr>
    </w:p>
    <w:sectPr w:rsidR="00C61A2A" w:rsidRPr="0027581C" w:rsidSect="007C56E1">
      <w:pgSz w:w="11906" w:h="16838"/>
      <w:pgMar w:top="1134" w:right="1080" w:bottom="567"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7158A"/>
    <w:multiLevelType w:val="hybridMultilevel"/>
    <w:tmpl w:val="F260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1074B"/>
    <w:multiLevelType w:val="hybridMultilevel"/>
    <w:tmpl w:val="D16E0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757D7"/>
    <w:multiLevelType w:val="hybridMultilevel"/>
    <w:tmpl w:val="1EBA1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75205"/>
    <w:multiLevelType w:val="hybridMultilevel"/>
    <w:tmpl w:val="C328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4F5999"/>
    <w:multiLevelType w:val="hybridMultilevel"/>
    <w:tmpl w:val="03180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EE299D"/>
    <w:multiLevelType w:val="hybridMultilevel"/>
    <w:tmpl w:val="5F1C2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15235D"/>
    <w:multiLevelType w:val="hybridMultilevel"/>
    <w:tmpl w:val="A1CC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DF3A13"/>
    <w:multiLevelType w:val="hybridMultilevel"/>
    <w:tmpl w:val="556EBF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64B38"/>
    <w:multiLevelType w:val="hybridMultilevel"/>
    <w:tmpl w:val="C090E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7CA4904"/>
    <w:multiLevelType w:val="hybridMultilevel"/>
    <w:tmpl w:val="CDFA8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13695A"/>
    <w:multiLevelType w:val="hybridMultilevel"/>
    <w:tmpl w:val="E5AA5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FD2B32"/>
    <w:multiLevelType w:val="hybridMultilevel"/>
    <w:tmpl w:val="AD809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5950DA"/>
    <w:multiLevelType w:val="multilevel"/>
    <w:tmpl w:val="13D2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72610B"/>
    <w:multiLevelType w:val="hybridMultilevel"/>
    <w:tmpl w:val="7834D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AA21F9"/>
    <w:multiLevelType w:val="hybridMultilevel"/>
    <w:tmpl w:val="2996C442"/>
    <w:lvl w:ilvl="0" w:tplc="13F638F2">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C57047"/>
    <w:multiLevelType w:val="hybridMultilevel"/>
    <w:tmpl w:val="4DC02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
  </w:num>
  <w:num w:numId="5">
    <w:abstractNumId w:val="0"/>
  </w:num>
  <w:num w:numId="6">
    <w:abstractNumId w:val="4"/>
  </w:num>
  <w:num w:numId="7">
    <w:abstractNumId w:val="11"/>
  </w:num>
  <w:num w:numId="8">
    <w:abstractNumId w:val="5"/>
  </w:num>
  <w:num w:numId="9">
    <w:abstractNumId w:val="7"/>
  </w:num>
  <w:num w:numId="10">
    <w:abstractNumId w:val="3"/>
  </w:num>
  <w:num w:numId="11">
    <w:abstractNumId w:val="2"/>
  </w:num>
  <w:num w:numId="12">
    <w:abstractNumId w:val="14"/>
  </w:num>
  <w:num w:numId="13">
    <w:abstractNumId w:val="8"/>
  </w:num>
  <w:num w:numId="14">
    <w:abstractNumId w:val="9"/>
  </w:num>
  <w:num w:numId="15">
    <w:abstractNumId w:val="12"/>
  </w:num>
  <w:num w:numId="1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I0NzcxMzQ0NTIwM7BQ0lEKTi0uzszPAykwqgUAiecUZSwAAAA="/>
  </w:docVars>
  <w:rsids>
    <w:rsidRoot w:val="00622347"/>
    <w:rsid w:val="000008F6"/>
    <w:rsid w:val="0000401C"/>
    <w:rsid w:val="000058C2"/>
    <w:rsid w:val="00006B39"/>
    <w:rsid w:val="00007161"/>
    <w:rsid w:val="00011F00"/>
    <w:rsid w:val="000126D9"/>
    <w:rsid w:val="0001431F"/>
    <w:rsid w:val="00021B73"/>
    <w:rsid w:val="00026181"/>
    <w:rsid w:val="00033905"/>
    <w:rsid w:val="00035208"/>
    <w:rsid w:val="000375F9"/>
    <w:rsid w:val="00050D84"/>
    <w:rsid w:val="00051C49"/>
    <w:rsid w:val="0005291D"/>
    <w:rsid w:val="00053B94"/>
    <w:rsid w:val="000578A5"/>
    <w:rsid w:val="0006194B"/>
    <w:rsid w:val="00061A91"/>
    <w:rsid w:val="0006250B"/>
    <w:rsid w:val="0007039B"/>
    <w:rsid w:val="00072B78"/>
    <w:rsid w:val="00080F8A"/>
    <w:rsid w:val="00081393"/>
    <w:rsid w:val="000871E8"/>
    <w:rsid w:val="00092AEC"/>
    <w:rsid w:val="00092F4D"/>
    <w:rsid w:val="000936ED"/>
    <w:rsid w:val="00094BA9"/>
    <w:rsid w:val="00096420"/>
    <w:rsid w:val="00096528"/>
    <w:rsid w:val="0009709C"/>
    <w:rsid w:val="0009773C"/>
    <w:rsid w:val="000A5BFD"/>
    <w:rsid w:val="000A726B"/>
    <w:rsid w:val="000B34D3"/>
    <w:rsid w:val="000B4480"/>
    <w:rsid w:val="000C3814"/>
    <w:rsid w:val="000C5BCF"/>
    <w:rsid w:val="000C75B0"/>
    <w:rsid w:val="000D2B2B"/>
    <w:rsid w:val="000D75AB"/>
    <w:rsid w:val="000E01A1"/>
    <w:rsid w:val="000E17E9"/>
    <w:rsid w:val="000E1D22"/>
    <w:rsid w:val="000E3366"/>
    <w:rsid w:val="000E3F76"/>
    <w:rsid w:val="000F0D29"/>
    <w:rsid w:val="000F1D9E"/>
    <w:rsid w:val="000F39BE"/>
    <w:rsid w:val="000F68B0"/>
    <w:rsid w:val="0011211F"/>
    <w:rsid w:val="0011494B"/>
    <w:rsid w:val="00117560"/>
    <w:rsid w:val="00120061"/>
    <w:rsid w:val="00121EFC"/>
    <w:rsid w:val="00122FF4"/>
    <w:rsid w:val="00124358"/>
    <w:rsid w:val="00124851"/>
    <w:rsid w:val="00125546"/>
    <w:rsid w:val="0012699D"/>
    <w:rsid w:val="001341DC"/>
    <w:rsid w:val="001362B2"/>
    <w:rsid w:val="0014141C"/>
    <w:rsid w:val="0014685B"/>
    <w:rsid w:val="00147C6E"/>
    <w:rsid w:val="00151653"/>
    <w:rsid w:val="00157546"/>
    <w:rsid w:val="0016170F"/>
    <w:rsid w:val="00161E43"/>
    <w:rsid w:val="001626E2"/>
    <w:rsid w:val="00162F99"/>
    <w:rsid w:val="00166A66"/>
    <w:rsid w:val="00171457"/>
    <w:rsid w:val="001848EF"/>
    <w:rsid w:val="0018589C"/>
    <w:rsid w:val="00186F77"/>
    <w:rsid w:val="0019324F"/>
    <w:rsid w:val="0019401D"/>
    <w:rsid w:val="001A2D56"/>
    <w:rsid w:val="001A7D18"/>
    <w:rsid w:val="001B1B0D"/>
    <w:rsid w:val="001B4160"/>
    <w:rsid w:val="001B6630"/>
    <w:rsid w:val="001B6B92"/>
    <w:rsid w:val="001B70F5"/>
    <w:rsid w:val="001C4D3A"/>
    <w:rsid w:val="001C5D36"/>
    <w:rsid w:val="001C5F5F"/>
    <w:rsid w:val="001D083C"/>
    <w:rsid w:val="001D48F7"/>
    <w:rsid w:val="001D4E08"/>
    <w:rsid w:val="001D65B5"/>
    <w:rsid w:val="001E4837"/>
    <w:rsid w:val="001E4FD6"/>
    <w:rsid w:val="001F235C"/>
    <w:rsid w:val="00200E9B"/>
    <w:rsid w:val="00202850"/>
    <w:rsid w:val="00210432"/>
    <w:rsid w:val="0021320C"/>
    <w:rsid w:val="0021530D"/>
    <w:rsid w:val="00216F8D"/>
    <w:rsid w:val="00217069"/>
    <w:rsid w:val="002175BB"/>
    <w:rsid w:val="00220304"/>
    <w:rsid w:val="00221103"/>
    <w:rsid w:val="00224885"/>
    <w:rsid w:val="00226707"/>
    <w:rsid w:val="002274A3"/>
    <w:rsid w:val="002362BC"/>
    <w:rsid w:val="00240310"/>
    <w:rsid w:val="00246F4E"/>
    <w:rsid w:val="002508CE"/>
    <w:rsid w:val="00251DED"/>
    <w:rsid w:val="0025320D"/>
    <w:rsid w:val="00261FC4"/>
    <w:rsid w:val="002624F7"/>
    <w:rsid w:val="00272A1D"/>
    <w:rsid w:val="00275463"/>
    <w:rsid w:val="0027581C"/>
    <w:rsid w:val="002768EC"/>
    <w:rsid w:val="002805AC"/>
    <w:rsid w:val="0028076D"/>
    <w:rsid w:val="00281334"/>
    <w:rsid w:val="002844F9"/>
    <w:rsid w:val="00287861"/>
    <w:rsid w:val="00293B25"/>
    <w:rsid w:val="002A02C8"/>
    <w:rsid w:val="002A2E15"/>
    <w:rsid w:val="002B32F6"/>
    <w:rsid w:val="002B3C99"/>
    <w:rsid w:val="002C1DE0"/>
    <w:rsid w:val="002C3EF0"/>
    <w:rsid w:val="002C738F"/>
    <w:rsid w:val="002D51F7"/>
    <w:rsid w:val="002E4479"/>
    <w:rsid w:val="002E6748"/>
    <w:rsid w:val="002F29CC"/>
    <w:rsid w:val="002F5255"/>
    <w:rsid w:val="002F6009"/>
    <w:rsid w:val="003008AC"/>
    <w:rsid w:val="00302F81"/>
    <w:rsid w:val="00304317"/>
    <w:rsid w:val="00310618"/>
    <w:rsid w:val="00311946"/>
    <w:rsid w:val="00311A48"/>
    <w:rsid w:val="0031587C"/>
    <w:rsid w:val="00320FD7"/>
    <w:rsid w:val="0032433C"/>
    <w:rsid w:val="00326AE3"/>
    <w:rsid w:val="00330603"/>
    <w:rsid w:val="0033065B"/>
    <w:rsid w:val="00330C97"/>
    <w:rsid w:val="00334DAB"/>
    <w:rsid w:val="00344926"/>
    <w:rsid w:val="003449E8"/>
    <w:rsid w:val="003458DB"/>
    <w:rsid w:val="00345F63"/>
    <w:rsid w:val="003472D3"/>
    <w:rsid w:val="00347C53"/>
    <w:rsid w:val="0035191D"/>
    <w:rsid w:val="00354A8C"/>
    <w:rsid w:val="00357B93"/>
    <w:rsid w:val="00361ADC"/>
    <w:rsid w:val="0036346E"/>
    <w:rsid w:val="00366A4B"/>
    <w:rsid w:val="00367261"/>
    <w:rsid w:val="00370C6E"/>
    <w:rsid w:val="00375BB8"/>
    <w:rsid w:val="003809A5"/>
    <w:rsid w:val="003917DC"/>
    <w:rsid w:val="00392B4F"/>
    <w:rsid w:val="00394717"/>
    <w:rsid w:val="003964F3"/>
    <w:rsid w:val="003967A9"/>
    <w:rsid w:val="003A0F90"/>
    <w:rsid w:val="003A2CB8"/>
    <w:rsid w:val="003A628D"/>
    <w:rsid w:val="003B2FEA"/>
    <w:rsid w:val="003B4149"/>
    <w:rsid w:val="003B75C4"/>
    <w:rsid w:val="003B7B73"/>
    <w:rsid w:val="003C333F"/>
    <w:rsid w:val="003C3D1D"/>
    <w:rsid w:val="003C7E1F"/>
    <w:rsid w:val="003D5008"/>
    <w:rsid w:val="003E14EF"/>
    <w:rsid w:val="003E309D"/>
    <w:rsid w:val="003E3419"/>
    <w:rsid w:val="003E3FA4"/>
    <w:rsid w:val="003E65C5"/>
    <w:rsid w:val="003F189C"/>
    <w:rsid w:val="003F4F92"/>
    <w:rsid w:val="003F7B5A"/>
    <w:rsid w:val="004042BA"/>
    <w:rsid w:val="00412C9E"/>
    <w:rsid w:val="004146A9"/>
    <w:rsid w:val="00416698"/>
    <w:rsid w:val="004225E3"/>
    <w:rsid w:val="00425C7E"/>
    <w:rsid w:val="00433D13"/>
    <w:rsid w:val="00436888"/>
    <w:rsid w:val="00445CE1"/>
    <w:rsid w:val="00445FB8"/>
    <w:rsid w:val="0045240D"/>
    <w:rsid w:val="00452DB8"/>
    <w:rsid w:val="00452EE9"/>
    <w:rsid w:val="00453F34"/>
    <w:rsid w:val="00456CB1"/>
    <w:rsid w:val="00460C8B"/>
    <w:rsid w:val="00461B32"/>
    <w:rsid w:val="00464EA5"/>
    <w:rsid w:val="00466C2F"/>
    <w:rsid w:val="00466D38"/>
    <w:rsid w:val="00472490"/>
    <w:rsid w:val="00477554"/>
    <w:rsid w:val="0048215E"/>
    <w:rsid w:val="0048620E"/>
    <w:rsid w:val="0048621D"/>
    <w:rsid w:val="004911D2"/>
    <w:rsid w:val="00494AF9"/>
    <w:rsid w:val="00496CBA"/>
    <w:rsid w:val="004A563B"/>
    <w:rsid w:val="004A7CFF"/>
    <w:rsid w:val="004B081C"/>
    <w:rsid w:val="004B248E"/>
    <w:rsid w:val="004C0159"/>
    <w:rsid w:val="004C15DF"/>
    <w:rsid w:val="004D155D"/>
    <w:rsid w:val="004D19C8"/>
    <w:rsid w:val="004D4376"/>
    <w:rsid w:val="004D51D2"/>
    <w:rsid w:val="004E285C"/>
    <w:rsid w:val="004F1DF8"/>
    <w:rsid w:val="004F6C87"/>
    <w:rsid w:val="00501475"/>
    <w:rsid w:val="005046E1"/>
    <w:rsid w:val="005053FE"/>
    <w:rsid w:val="0051048C"/>
    <w:rsid w:val="00510E1D"/>
    <w:rsid w:val="00512142"/>
    <w:rsid w:val="00512F86"/>
    <w:rsid w:val="00516342"/>
    <w:rsid w:val="00520E82"/>
    <w:rsid w:val="00525A0F"/>
    <w:rsid w:val="00530713"/>
    <w:rsid w:val="00530C48"/>
    <w:rsid w:val="00531938"/>
    <w:rsid w:val="00533854"/>
    <w:rsid w:val="00534CB0"/>
    <w:rsid w:val="00541571"/>
    <w:rsid w:val="005614E7"/>
    <w:rsid w:val="00561DE4"/>
    <w:rsid w:val="00565CE2"/>
    <w:rsid w:val="005666CB"/>
    <w:rsid w:val="0056764B"/>
    <w:rsid w:val="00570B2A"/>
    <w:rsid w:val="005717BC"/>
    <w:rsid w:val="005717ED"/>
    <w:rsid w:val="00573A63"/>
    <w:rsid w:val="00593AC4"/>
    <w:rsid w:val="005A1EAC"/>
    <w:rsid w:val="005B069C"/>
    <w:rsid w:val="005B2332"/>
    <w:rsid w:val="005B47DE"/>
    <w:rsid w:val="005B5A36"/>
    <w:rsid w:val="005B5E63"/>
    <w:rsid w:val="005C7A99"/>
    <w:rsid w:val="005D084A"/>
    <w:rsid w:val="005D0CE0"/>
    <w:rsid w:val="005D5F22"/>
    <w:rsid w:val="005D6CD8"/>
    <w:rsid w:val="005D7291"/>
    <w:rsid w:val="005D73EF"/>
    <w:rsid w:val="005E0189"/>
    <w:rsid w:val="005E196C"/>
    <w:rsid w:val="005E289A"/>
    <w:rsid w:val="005E6EA7"/>
    <w:rsid w:val="005F24D2"/>
    <w:rsid w:val="005F3FF4"/>
    <w:rsid w:val="005F55A0"/>
    <w:rsid w:val="006002D7"/>
    <w:rsid w:val="00607689"/>
    <w:rsid w:val="00607BF1"/>
    <w:rsid w:val="0061329A"/>
    <w:rsid w:val="00614173"/>
    <w:rsid w:val="0061438F"/>
    <w:rsid w:val="00617A63"/>
    <w:rsid w:val="00622347"/>
    <w:rsid w:val="0062283C"/>
    <w:rsid w:val="00623EE1"/>
    <w:rsid w:val="006243E1"/>
    <w:rsid w:val="00624D76"/>
    <w:rsid w:val="00625988"/>
    <w:rsid w:val="00626804"/>
    <w:rsid w:val="006279A3"/>
    <w:rsid w:val="006315A5"/>
    <w:rsid w:val="00634BCC"/>
    <w:rsid w:val="00634F97"/>
    <w:rsid w:val="0064401A"/>
    <w:rsid w:val="00646DBA"/>
    <w:rsid w:val="00650349"/>
    <w:rsid w:val="00650BD0"/>
    <w:rsid w:val="00651E57"/>
    <w:rsid w:val="00653AE0"/>
    <w:rsid w:val="00653B02"/>
    <w:rsid w:val="00653EBE"/>
    <w:rsid w:val="006554CD"/>
    <w:rsid w:val="00656B9D"/>
    <w:rsid w:val="00656FF7"/>
    <w:rsid w:val="006630F5"/>
    <w:rsid w:val="00663A1A"/>
    <w:rsid w:val="006672A5"/>
    <w:rsid w:val="00667427"/>
    <w:rsid w:val="00672025"/>
    <w:rsid w:val="006722AD"/>
    <w:rsid w:val="006727C7"/>
    <w:rsid w:val="0067335F"/>
    <w:rsid w:val="00683231"/>
    <w:rsid w:val="006833A9"/>
    <w:rsid w:val="00684A58"/>
    <w:rsid w:val="00686A57"/>
    <w:rsid w:val="00687175"/>
    <w:rsid w:val="006948FE"/>
    <w:rsid w:val="006A3486"/>
    <w:rsid w:val="006A7EB4"/>
    <w:rsid w:val="006B1F60"/>
    <w:rsid w:val="006B2592"/>
    <w:rsid w:val="006B37AF"/>
    <w:rsid w:val="006B7B19"/>
    <w:rsid w:val="006B7F75"/>
    <w:rsid w:val="006C176A"/>
    <w:rsid w:val="006C5679"/>
    <w:rsid w:val="006D613F"/>
    <w:rsid w:val="006F385D"/>
    <w:rsid w:val="006F5CF8"/>
    <w:rsid w:val="006F7C1E"/>
    <w:rsid w:val="007001C9"/>
    <w:rsid w:val="007017E4"/>
    <w:rsid w:val="007031BB"/>
    <w:rsid w:val="00705BBA"/>
    <w:rsid w:val="007119D0"/>
    <w:rsid w:val="00716A2B"/>
    <w:rsid w:val="0071798B"/>
    <w:rsid w:val="00720C3C"/>
    <w:rsid w:val="00720FAB"/>
    <w:rsid w:val="00722784"/>
    <w:rsid w:val="00723272"/>
    <w:rsid w:val="00723442"/>
    <w:rsid w:val="00723E6C"/>
    <w:rsid w:val="007257EC"/>
    <w:rsid w:val="0072638D"/>
    <w:rsid w:val="007320F1"/>
    <w:rsid w:val="007359C1"/>
    <w:rsid w:val="00753956"/>
    <w:rsid w:val="0075507F"/>
    <w:rsid w:val="007711CD"/>
    <w:rsid w:val="007726F9"/>
    <w:rsid w:val="00773038"/>
    <w:rsid w:val="007730E1"/>
    <w:rsid w:val="00781456"/>
    <w:rsid w:val="007819FC"/>
    <w:rsid w:val="00782B1A"/>
    <w:rsid w:val="00785669"/>
    <w:rsid w:val="00796A81"/>
    <w:rsid w:val="007A0532"/>
    <w:rsid w:val="007A19CF"/>
    <w:rsid w:val="007A2A55"/>
    <w:rsid w:val="007A6122"/>
    <w:rsid w:val="007A7736"/>
    <w:rsid w:val="007B0FF2"/>
    <w:rsid w:val="007B597F"/>
    <w:rsid w:val="007C3C8E"/>
    <w:rsid w:val="007C56E1"/>
    <w:rsid w:val="007C60C9"/>
    <w:rsid w:val="007D06EF"/>
    <w:rsid w:val="007D1273"/>
    <w:rsid w:val="007D2D87"/>
    <w:rsid w:val="007D53F7"/>
    <w:rsid w:val="007D5AE0"/>
    <w:rsid w:val="007D5F0F"/>
    <w:rsid w:val="007D691B"/>
    <w:rsid w:val="007D69B2"/>
    <w:rsid w:val="007D69D3"/>
    <w:rsid w:val="007E0404"/>
    <w:rsid w:val="007E04EA"/>
    <w:rsid w:val="007E6A66"/>
    <w:rsid w:val="007F4ADD"/>
    <w:rsid w:val="00804BD0"/>
    <w:rsid w:val="0080592A"/>
    <w:rsid w:val="00811D7A"/>
    <w:rsid w:val="00813394"/>
    <w:rsid w:val="00813EE7"/>
    <w:rsid w:val="0082127F"/>
    <w:rsid w:val="0082360D"/>
    <w:rsid w:val="00826084"/>
    <w:rsid w:val="00826569"/>
    <w:rsid w:val="00827866"/>
    <w:rsid w:val="008334EE"/>
    <w:rsid w:val="00833840"/>
    <w:rsid w:val="008419CC"/>
    <w:rsid w:val="00850F74"/>
    <w:rsid w:val="0085119D"/>
    <w:rsid w:val="00852508"/>
    <w:rsid w:val="00852B30"/>
    <w:rsid w:val="00856063"/>
    <w:rsid w:val="00864302"/>
    <w:rsid w:val="0086446A"/>
    <w:rsid w:val="00866266"/>
    <w:rsid w:val="00866C78"/>
    <w:rsid w:val="0087177F"/>
    <w:rsid w:val="00875661"/>
    <w:rsid w:val="008757ED"/>
    <w:rsid w:val="00880B2C"/>
    <w:rsid w:val="00884B1B"/>
    <w:rsid w:val="00886127"/>
    <w:rsid w:val="008945AA"/>
    <w:rsid w:val="00897045"/>
    <w:rsid w:val="008A50ED"/>
    <w:rsid w:val="008A757B"/>
    <w:rsid w:val="008A7A64"/>
    <w:rsid w:val="008B17FB"/>
    <w:rsid w:val="008B2628"/>
    <w:rsid w:val="008B2DEB"/>
    <w:rsid w:val="008B54E3"/>
    <w:rsid w:val="008B597F"/>
    <w:rsid w:val="008B5B7F"/>
    <w:rsid w:val="008B7872"/>
    <w:rsid w:val="008C76BA"/>
    <w:rsid w:val="008C7B0F"/>
    <w:rsid w:val="008D3CA2"/>
    <w:rsid w:val="008E279B"/>
    <w:rsid w:val="008E498D"/>
    <w:rsid w:val="008E7740"/>
    <w:rsid w:val="0090003B"/>
    <w:rsid w:val="00900D58"/>
    <w:rsid w:val="00902295"/>
    <w:rsid w:val="00905FEA"/>
    <w:rsid w:val="0090776C"/>
    <w:rsid w:val="0091337D"/>
    <w:rsid w:val="00914CFE"/>
    <w:rsid w:val="0091650C"/>
    <w:rsid w:val="0091745C"/>
    <w:rsid w:val="00925B07"/>
    <w:rsid w:val="00930259"/>
    <w:rsid w:val="00933629"/>
    <w:rsid w:val="00937AE4"/>
    <w:rsid w:val="00941E1B"/>
    <w:rsid w:val="009423AE"/>
    <w:rsid w:val="009424B2"/>
    <w:rsid w:val="00942B27"/>
    <w:rsid w:val="00947970"/>
    <w:rsid w:val="00951A80"/>
    <w:rsid w:val="0095467C"/>
    <w:rsid w:val="0095469C"/>
    <w:rsid w:val="00954840"/>
    <w:rsid w:val="009579F9"/>
    <w:rsid w:val="00957DD2"/>
    <w:rsid w:val="00961232"/>
    <w:rsid w:val="00961BD8"/>
    <w:rsid w:val="00965CAE"/>
    <w:rsid w:val="0096603D"/>
    <w:rsid w:val="00972120"/>
    <w:rsid w:val="00977928"/>
    <w:rsid w:val="009804CE"/>
    <w:rsid w:val="0099057A"/>
    <w:rsid w:val="00993987"/>
    <w:rsid w:val="009A0552"/>
    <w:rsid w:val="009A1845"/>
    <w:rsid w:val="009A4119"/>
    <w:rsid w:val="009A4902"/>
    <w:rsid w:val="009A4C76"/>
    <w:rsid w:val="009A54B3"/>
    <w:rsid w:val="009A5DF4"/>
    <w:rsid w:val="009B69A9"/>
    <w:rsid w:val="009C0AAA"/>
    <w:rsid w:val="009C0BD2"/>
    <w:rsid w:val="009C4E1B"/>
    <w:rsid w:val="009D07FD"/>
    <w:rsid w:val="009D7102"/>
    <w:rsid w:val="009E09E4"/>
    <w:rsid w:val="009E39A8"/>
    <w:rsid w:val="009E73CF"/>
    <w:rsid w:val="009F33B3"/>
    <w:rsid w:val="009F3464"/>
    <w:rsid w:val="00A03AA6"/>
    <w:rsid w:val="00A06430"/>
    <w:rsid w:val="00A07073"/>
    <w:rsid w:val="00A0758B"/>
    <w:rsid w:val="00A1484D"/>
    <w:rsid w:val="00A1688A"/>
    <w:rsid w:val="00A2111C"/>
    <w:rsid w:val="00A21CD2"/>
    <w:rsid w:val="00A23642"/>
    <w:rsid w:val="00A24952"/>
    <w:rsid w:val="00A310CD"/>
    <w:rsid w:val="00A327C7"/>
    <w:rsid w:val="00A4028E"/>
    <w:rsid w:val="00A4530E"/>
    <w:rsid w:val="00A51397"/>
    <w:rsid w:val="00A53927"/>
    <w:rsid w:val="00A56968"/>
    <w:rsid w:val="00A64AED"/>
    <w:rsid w:val="00A6572F"/>
    <w:rsid w:val="00A66E91"/>
    <w:rsid w:val="00A77851"/>
    <w:rsid w:val="00A82654"/>
    <w:rsid w:val="00A84F51"/>
    <w:rsid w:val="00A94267"/>
    <w:rsid w:val="00A96AF8"/>
    <w:rsid w:val="00AA05E5"/>
    <w:rsid w:val="00AA07F4"/>
    <w:rsid w:val="00AB68EA"/>
    <w:rsid w:val="00AB6EC7"/>
    <w:rsid w:val="00AC1D6C"/>
    <w:rsid w:val="00AC7617"/>
    <w:rsid w:val="00AD24E2"/>
    <w:rsid w:val="00AE049A"/>
    <w:rsid w:val="00AE5CB1"/>
    <w:rsid w:val="00AF5174"/>
    <w:rsid w:val="00B02969"/>
    <w:rsid w:val="00B13798"/>
    <w:rsid w:val="00B166C3"/>
    <w:rsid w:val="00B22A6C"/>
    <w:rsid w:val="00B305E2"/>
    <w:rsid w:val="00B33EC3"/>
    <w:rsid w:val="00B36E88"/>
    <w:rsid w:val="00B37939"/>
    <w:rsid w:val="00B37B42"/>
    <w:rsid w:val="00B408E4"/>
    <w:rsid w:val="00B569D6"/>
    <w:rsid w:val="00B57604"/>
    <w:rsid w:val="00B57CF1"/>
    <w:rsid w:val="00B57F92"/>
    <w:rsid w:val="00B62833"/>
    <w:rsid w:val="00B63905"/>
    <w:rsid w:val="00B6543C"/>
    <w:rsid w:val="00B676BB"/>
    <w:rsid w:val="00B70EA0"/>
    <w:rsid w:val="00B749B3"/>
    <w:rsid w:val="00B84015"/>
    <w:rsid w:val="00B87093"/>
    <w:rsid w:val="00B93F87"/>
    <w:rsid w:val="00B9466F"/>
    <w:rsid w:val="00B94B58"/>
    <w:rsid w:val="00B97CF8"/>
    <w:rsid w:val="00BB066C"/>
    <w:rsid w:val="00BB0DE0"/>
    <w:rsid w:val="00BB2FD2"/>
    <w:rsid w:val="00BB3801"/>
    <w:rsid w:val="00BC2A67"/>
    <w:rsid w:val="00BC48C7"/>
    <w:rsid w:val="00BC77B5"/>
    <w:rsid w:val="00BD0542"/>
    <w:rsid w:val="00BD2264"/>
    <w:rsid w:val="00BE1714"/>
    <w:rsid w:val="00BE273C"/>
    <w:rsid w:val="00BE4155"/>
    <w:rsid w:val="00BF0537"/>
    <w:rsid w:val="00BF05AC"/>
    <w:rsid w:val="00BF2FB2"/>
    <w:rsid w:val="00BF5BE2"/>
    <w:rsid w:val="00BF753A"/>
    <w:rsid w:val="00C020DF"/>
    <w:rsid w:val="00C05244"/>
    <w:rsid w:val="00C07369"/>
    <w:rsid w:val="00C13D56"/>
    <w:rsid w:val="00C1437C"/>
    <w:rsid w:val="00C15B0A"/>
    <w:rsid w:val="00C15F1C"/>
    <w:rsid w:val="00C20452"/>
    <w:rsid w:val="00C20645"/>
    <w:rsid w:val="00C2724C"/>
    <w:rsid w:val="00C43594"/>
    <w:rsid w:val="00C46313"/>
    <w:rsid w:val="00C47522"/>
    <w:rsid w:val="00C57F48"/>
    <w:rsid w:val="00C61A2A"/>
    <w:rsid w:val="00C67B02"/>
    <w:rsid w:val="00C70112"/>
    <w:rsid w:val="00C7249D"/>
    <w:rsid w:val="00C7301C"/>
    <w:rsid w:val="00C74A2A"/>
    <w:rsid w:val="00C76DEE"/>
    <w:rsid w:val="00C80D32"/>
    <w:rsid w:val="00C83AC5"/>
    <w:rsid w:val="00C8403E"/>
    <w:rsid w:val="00C87278"/>
    <w:rsid w:val="00C90C8C"/>
    <w:rsid w:val="00C935C9"/>
    <w:rsid w:val="00C94D5F"/>
    <w:rsid w:val="00C96100"/>
    <w:rsid w:val="00C97CE2"/>
    <w:rsid w:val="00CB7CF5"/>
    <w:rsid w:val="00CC738D"/>
    <w:rsid w:val="00CD109C"/>
    <w:rsid w:val="00CD13BA"/>
    <w:rsid w:val="00CD2943"/>
    <w:rsid w:val="00CD33B6"/>
    <w:rsid w:val="00CD6EB0"/>
    <w:rsid w:val="00CE0415"/>
    <w:rsid w:val="00CE162B"/>
    <w:rsid w:val="00CE3F47"/>
    <w:rsid w:val="00CE747D"/>
    <w:rsid w:val="00D005EB"/>
    <w:rsid w:val="00D0218E"/>
    <w:rsid w:val="00D027B9"/>
    <w:rsid w:val="00D02AA8"/>
    <w:rsid w:val="00D04582"/>
    <w:rsid w:val="00D07FB3"/>
    <w:rsid w:val="00D125BC"/>
    <w:rsid w:val="00D16503"/>
    <w:rsid w:val="00D22003"/>
    <w:rsid w:val="00D25350"/>
    <w:rsid w:val="00D27A5A"/>
    <w:rsid w:val="00D33747"/>
    <w:rsid w:val="00D344B3"/>
    <w:rsid w:val="00D379CB"/>
    <w:rsid w:val="00D41093"/>
    <w:rsid w:val="00D43446"/>
    <w:rsid w:val="00D467F8"/>
    <w:rsid w:val="00D478BD"/>
    <w:rsid w:val="00D51C13"/>
    <w:rsid w:val="00D5238D"/>
    <w:rsid w:val="00D53234"/>
    <w:rsid w:val="00D53BA1"/>
    <w:rsid w:val="00D54F26"/>
    <w:rsid w:val="00D57B8B"/>
    <w:rsid w:val="00D57E84"/>
    <w:rsid w:val="00D644BD"/>
    <w:rsid w:val="00D657AB"/>
    <w:rsid w:val="00D73AD6"/>
    <w:rsid w:val="00D76160"/>
    <w:rsid w:val="00D77751"/>
    <w:rsid w:val="00D81CCD"/>
    <w:rsid w:val="00D90B44"/>
    <w:rsid w:val="00D92376"/>
    <w:rsid w:val="00D94655"/>
    <w:rsid w:val="00D94826"/>
    <w:rsid w:val="00D95871"/>
    <w:rsid w:val="00D96C16"/>
    <w:rsid w:val="00DA22FD"/>
    <w:rsid w:val="00DA38DC"/>
    <w:rsid w:val="00DB16DB"/>
    <w:rsid w:val="00DC375C"/>
    <w:rsid w:val="00DD0CFB"/>
    <w:rsid w:val="00DD2448"/>
    <w:rsid w:val="00DD5086"/>
    <w:rsid w:val="00DD58D6"/>
    <w:rsid w:val="00DE1996"/>
    <w:rsid w:val="00DE59C0"/>
    <w:rsid w:val="00DF3007"/>
    <w:rsid w:val="00DF4D86"/>
    <w:rsid w:val="00DF6A8B"/>
    <w:rsid w:val="00E02411"/>
    <w:rsid w:val="00E02F01"/>
    <w:rsid w:val="00E02F62"/>
    <w:rsid w:val="00E03157"/>
    <w:rsid w:val="00E0402A"/>
    <w:rsid w:val="00E108B5"/>
    <w:rsid w:val="00E1185C"/>
    <w:rsid w:val="00E11D5E"/>
    <w:rsid w:val="00E1377C"/>
    <w:rsid w:val="00E15C5C"/>
    <w:rsid w:val="00E20C18"/>
    <w:rsid w:val="00E21608"/>
    <w:rsid w:val="00E241B1"/>
    <w:rsid w:val="00E25F86"/>
    <w:rsid w:val="00E270D6"/>
    <w:rsid w:val="00E3066E"/>
    <w:rsid w:val="00E316B4"/>
    <w:rsid w:val="00E47756"/>
    <w:rsid w:val="00E50025"/>
    <w:rsid w:val="00E508CC"/>
    <w:rsid w:val="00E53178"/>
    <w:rsid w:val="00E55DB2"/>
    <w:rsid w:val="00E56BA3"/>
    <w:rsid w:val="00E663E0"/>
    <w:rsid w:val="00E70368"/>
    <w:rsid w:val="00E7163B"/>
    <w:rsid w:val="00E74C1D"/>
    <w:rsid w:val="00E8099B"/>
    <w:rsid w:val="00E827BE"/>
    <w:rsid w:val="00E82E58"/>
    <w:rsid w:val="00E84BEF"/>
    <w:rsid w:val="00E85594"/>
    <w:rsid w:val="00E85C9D"/>
    <w:rsid w:val="00E92133"/>
    <w:rsid w:val="00EA0BCC"/>
    <w:rsid w:val="00EA526D"/>
    <w:rsid w:val="00EA7395"/>
    <w:rsid w:val="00EB138A"/>
    <w:rsid w:val="00EB6545"/>
    <w:rsid w:val="00EB7021"/>
    <w:rsid w:val="00EC0549"/>
    <w:rsid w:val="00EC2CA8"/>
    <w:rsid w:val="00EC4F4A"/>
    <w:rsid w:val="00EC6111"/>
    <w:rsid w:val="00ED0AC0"/>
    <w:rsid w:val="00ED48C9"/>
    <w:rsid w:val="00EE312A"/>
    <w:rsid w:val="00EE63F4"/>
    <w:rsid w:val="00EF0767"/>
    <w:rsid w:val="00EF47B8"/>
    <w:rsid w:val="00EF7777"/>
    <w:rsid w:val="00F00EBC"/>
    <w:rsid w:val="00F068F7"/>
    <w:rsid w:val="00F100B0"/>
    <w:rsid w:val="00F242A4"/>
    <w:rsid w:val="00F309F6"/>
    <w:rsid w:val="00F44AC8"/>
    <w:rsid w:val="00F46644"/>
    <w:rsid w:val="00F470CE"/>
    <w:rsid w:val="00F51368"/>
    <w:rsid w:val="00F51A0B"/>
    <w:rsid w:val="00F522B0"/>
    <w:rsid w:val="00F63A67"/>
    <w:rsid w:val="00F648FB"/>
    <w:rsid w:val="00F64B72"/>
    <w:rsid w:val="00F64D37"/>
    <w:rsid w:val="00F703AA"/>
    <w:rsid w:val="00F704C2"/>
    <w:rsid w:val="00F70FE8"/>
    <w:rsid w:val="00F76233"/>
    <w:rsid w:val="00F815D0"/>
    <w:rsid w:val="00F81790"/>
    <w:rsid w:val="00F82AE4"/>
    <w:rsid w:val="00F84F76"/>
    <w:rsid w:val="00F85A50"/>
    <w:rsid w:val="00F91BEC"/>
    <w:rsid w:val="00F97241"/>
    <w:rsid w:val="00FA02CC"/>
    <w:rsid w:val="00FA339B"/>
    <w:rsid w:val="00FC0643"/>
    <w:rsid w:val="00FC2C06"/>
    <w:rsid w:val="00FD03FC"/>
    <w:rsid w:val="00FD223D"/>
    <w:rsid w:val="00FD62BE"/>
    <w:rsid w:val="00FD6AAB"/>
    <w:rsid w:val="00FF2579"/>
    <w:rsid w:val="00FF4E6E"/>
    <w:rsid w:val="00FF4FA4"/>
    <w:rsid w:val="00FF5D36"/>
    <w:rsid w:val="00FF6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7CC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B4F"/>
    <w:pPr>
      <w:spacing w:after="200" w:line="276" w:lineRule="auto"/>
    </w:pPr>
    <w:rPr>
      <w:sz w:val="22"/>
      <w:szCs w:val="22"/>
      <w:lang w:eastAsia="en-US"/>
    </w:rPr>
  </w:style>
  <w:style w:type="paragraph" w:styleId="Heading1">
    <w:name w:val="heading 1"/>
    <w:basedOn w:val="Normal"/>
    <w:link w:val="Heading1Char"/>
    <w:uiPriority w:val="9"/>
    <w:qFormat/>
    <w:rsid w:val="0000401C"/>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paragraph" w:styleId="Heading2">
    <w:name w:val="heading 2"/>
    <w:basedOn w:val="Normal"/>
    <w:next w:val="Normal"/>
    <w:link w:val="Heading2Char"/>
    <w:uiPriority w:val="9"/>
    <w:unhideWhenUsed/>
    <w:qFormat/>
    <w:rsid w:val="00DB16DB"/>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4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8F7"/>
    <w:rPr>
      <w:rFonts w:ascii="Tahoma" w:hAnsi="Tahoma" w:cs="Tahoma"/>
      <w:sz w:val="16"/>
      <w:szCs w:val="16"/>
    </w:rPr>
  </w:style>
  <w:style w:type="table" w:styleId="TableGrid">
    <w:name w:val="Table Grid"/>
    <w:basedOn w:val="TableNormal"/>
    <w:uiPriority w:val="59"/>
    <w:rsid w:val="00284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3366"/>
    <w:rPr>
      <w:color w:val="0000FF"/>
      <w:u w:val="single"/>
    </w:rPr>
  </w:style>
  <w:style w:type="paragraph" w:styleId="ListParagraph">
    <w:name w:val="List Paragraph"/>
    <w:basedOn w:val="Normal"/>
    <w:uiPriority w:val="34"/>
    <w:qFormat/>
    <w:rsid w:val="001F235C"/>
    <w:pPr>
      <w:spacing w:after="0" w:line="240" w:lineRule="auto"/>
      <w:ind w:left="720"/>
    </w:pPr>
    <w:rPr>
      <w:rFonts w:eastAsiaTheme="minorHAnsi"/>
    </w:rPr>
  </w:style>
  <w:style w:type="character" w:styleId="FollowedHyperlink">
    <w:name w:val="FollowedHyperlink"/>
    <w:basedOn w:val="DefaultParagraphFont"/>
    <w:uiPriority w:val="99"/>
    <w:semiHidden/>
    <w:unhideWhenUsed/>
    <w:rsid w:val="00311946"/>
    <w:rPr>
      <w:color w:val="800080" w:themeColor="followedHyperlink"/>
      <w:u w:val="single"/>
    </w:rPr>
  </w:style>
  <w:style w:type="character" w:styleId="CommentReference">
    <w:name w:val="annotation reference"/>
    <w:basedOn w:val="DefaultParagraphFont"/>
    <w:uiPriority w:val="99"/>
    <w:semiHidden/>
    <w:unhideWhenUsed/>
    <w:rsid w:val="007C3C8E"/>
    <w:rPr>
      <w:sz w:val="16"/>
      <w:szCs w:val="16"/>
    </w:rPr>
  </w:style>
  <w:style w:type="paragraph" w:styleId="CommentText">
    <w:name w:val="annotation text"/>
    <w:basedOn w:val="Normal"/>
    <w:link w:val="CommentTextChar"/>
    <w:uiPriority w:val="99"/>
    <w:semiHidden/>
    <w:unhideWhenUsed/>
    <w:rsid w:val="007C3C8E"/>
    <w:pPr>
      <w:spacing w:line="240" w:lineRule="auto"/>
    </w:pPr>
    <w:rPr>
      <w:sz w:val="20"/>
      <w:szCs w:val="20"/>
    </w:rPr>
  </w:style>
  <w:style w:type="character" w:customStyle="1" w:styleId="CommentTextChar">
    <w:name w:val="Comment Text Char"/>
    <w:basedOn w:val="DefaultParagraphFont"/>
    <w:link w:val="CommentText"/>
    <w:uiPriority w:val="99"/>
    <w:semiHidden/>
    <w:rsid w:val="007C3C8E"/>
    <w:rPr>
      <w:lang w:eastAsia="en-US"/>
    </w:rPr>
  </w:style>
  <w:style w:type="paragraph" w:styleId="CommentSubject">
    <w:name w:val="annotation subject"/>
    <w:basedOn w:val="CommentText"/>
    <w:next w:val="CommentText"/>
    <w:link w:val="CommentSubjectChar"/>
    <w:uiPriority w:val="99"/>
    <w:semiHidden/>
    <w:unhideWhenUsed/>
    <w:rsid w:val="007C3C8E"/>
    <w:rPr>
      <w:b/>
      <w:bCs/>
    </w:rPr>
  </w:style>
  <w:style w:type="character" w:customStyle="1" w:styleId="CommentSubjectChar">
    <w:name w:val="Comment Subject Char"/>
    <w:basedOn w:val="CommentTextChar"/>
    <w:link w:val="CommentSubject"/>
    <w:uiPriority w:val="99"/>
    <w:semiHidden/>
    <w:rsid w:val="007C3C8E"/>
    <w:rPr>
      <w:b/>
      <w:bCs/>
      <w:lang w:eastAsia="en-US"/>
    </w:rPr>
  </w:style>
  <w:style w:type="character" w:customStyle="1" w:styleId="Heading2Char">
    <w:name w:val="Heading 2 Char"/>
    <w:basedOn w:val="DefaultParagraphFont"/>
    <w:link w:val="Heading2"/>
    <w:uiPriority w:val="9"/>
    <w:rsid w:val="00DB16DB"/>
    <w:rPr>
      <w:rFonts w:asciiTheme="majorHAnsi" w:eastAsiaTheme="majorEastAsia" w:hAnsiTheme="majorHAnsi" w:cstheme="majorBidi"/>
      <w:color w:val="365F91" w:themeColor="accent1" w:themeShade="BF"/>
      <w:sz w:val="26"/>
      <w:szCs w:val="26"/>
      <w:lang w:eastAsia="en-US"/>
    </w:rPr>
  </w:style>
  <w:style w:type="paragraph" w:styleId="Title">
    <w:name w:val="Title"/>
    <w:basedOn w:val="Normal"/>
    <w:next w:val="Normal"/>
    <w:link w:val="TitleChar"/>
    <w:uiPriority w:val="10"/>
    <w:qFormat/>
    <w:rsid w:val="00DB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6DB"/>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00401C"/>
    <w:rPr>
      <w:rFonts w:ascii="Times New Roman" w:eastAsia="Times New Roman" w:hAnsi="Times New Roman"/>
      <w:b/>
      <w:bCs/>
      <w:kern w:val="36"/>
      <w:sz w:val="48"/>
      <w:szCs w:val="48"/>
      <w:lang w:val="en-US" w:eastAsia="en-US"/>
    </w:rPr>
  </w:style>
  <w:style w:type="paragraph" w:styleId="NormalWeb">
    <w:name w:val="Normal (Web)"/>
    <w:basedOn w:val="Normal"/>
    <w:uiPriority w:val="99"/>
    <w:unhideWhenUsed/>
    <w:rsid w:val="00827866"/>
    <w:pPr>
      <w:spacing w:before="100" w:beforeAutospacing="1" w:after="100" w:afterAutospacing="1" w:line="240" w:lineRule="auto"/>
    </w:pPr>
    <w:rPr>
      <w:rFonts w:ascii="Times New Roman" w:eastAsia="Times New Roman" w:hAnsi="Times New Roman"/>
      <w:sz w:val="24"/>
      <w:szCs w:val="24"/>
      <w:lang w:eastAsia="en-GB"/>
    </w:rPr>
  </w:style>
  <w:style w:type="paragraph" w:styleId="Caption">
    <w:name w:val="caption"/>
    <w:basedOn w:val="Normal"/>
    <w:next w:val="Normal"/>
    <w:uiPriority w:val="35"/>
    <w:unhideWhenUsed/>
    <w:qFormat/>
    <w:rsid w:val="00246F4E"/>
    <w:pPr>
      <w:spacing w:line="240" w:lineRule="auto"/>
    </w:pPr>
    <w:rPr>
      <w:rFonts w:asciiTheme="minorHAnsi" w:eastAsiaTheme="minorHAnsi" w:hAnsiTheme="minorHAnsi" w:cstheme="minorBidi"/>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5937">
      <w:bodyDiv w:val="1"/>
      <w:marLeft w:val="0"/>
      <w:marRight w:val="0"/>
      <w:marTop w:val="0"/>
      <w:marBottom w:val="0"/>
      <w:divBdr>
        <w:top w:val="none" w:sz="0" w:space="0" w:color="auto"/>
        <w:left w:val="none" w:sz="0" w:space="0" w:color="auto"/>
        <w:bottom w:val="none" w:sz="0" w:space="0" w:color="auto"/>
        <w:right w:val="none" w:sz="0" w:space="0" w:color="auto"/>
      </w:divBdr>
    </w:div>
    <w:div w:id="97457045">
      <w:bodyDiv w:val="1"/>
      <w:marLeft w:val="0"/>
      <w:marRight w:val="0"/>
      <w:marTop w:val="0"/>
      <w:marBottom w:val="0"/>
      <w:divBdr>
        <w:top w:val="none" w:sz="0" w:space="0" w:color="auto"/>
        <w:left w:val="none" w:sz="0" w:space="0" w:color="auto"/>
        <w:bottom w:val="none" w:sz="0" w:space="0" w:color="auto"/>
        <w:right w:val="none" w:sz="0" w:space="0" w:color="auto"/>
      </w:divBdr>
    </w:div>
    <w:div w:id="98138855">
      <w:bodyDiv w:val="1"/>
      <w:marLeft w:val="0"/>
      <w:marRight w:val="0"/>
      <w:marTop w:val="0"/>
      <w:marBottom w:val="0"/>
      <w:divBdr>
        <w:top w:val="none" w:sz="0" w:space="0" w:color="auto"/>
        <w:left w:val="none" w:sz="0" w:space="0" w:color="auto"/>
        <w:bottom w:val="none" w:sz="0" w:space="0" w:color="auto"/>
        <w:right w:val="none" w:sz="0" w:space="0" w:color="auto"/>
      </w:divBdr>
    </w:div>
    <w:div w:id="107046161">
      <w:bodyDiv w:val="1"/>
      <w:marLeft w:val="0"/>
      <w:marRight w:val="0"/>
      <w:marTop w:val="0"/>
      <w:marBottom w:val="0"/>
      <w:divBdr>
        <w:top w:val="none" w:sz="0" w:space="0" w:color="auto"/>
        <w:left w:val="none" w:sz="0" w:space="0" w:color="auto"/>
        <w:bottom w:val="none" w:sz="0" w:space="0" w:color="auto"/>
        <w:right w:val="none" w:sz="0" w:space="0" w:color="auto"/>
      </w:divBdr>
      <w:divsChild>
        <w:div w:id="494033418">
          <w:marLeft w:val="0"/>
          <w:marRight w:val="0"/>
          <w:marTop w:val="300"/>
          <w:marBottom w:val="0"/>
          <w:divBdr>
            <w:top w:val="none" w:sz="0" w:space="0" w:color="auto"/>
            <w:left w:val="none" w:sz="0" w:space="0" w:color="auto"/>
            <w:bottom w:val="none" w:sz="0" w:space="0" w:color="auto"/>
            <w:right w:val="none" w:sz="0" w:space="0" w:color="auto"/>
          </w:divBdr>
        </w:div>
        <w:div w:id="879241521">
          <w:marLeft w:val="0"/>
          <w:marRight w:val="0"/>
          <w:marTop w:val="300"/>
          <w:marBottom w:val="0"/>
          <w:divBdr>
            <w:top w:val="none" w:sz="0" w:space="0" w:color="auto"/>
            <w:left w:val="none" w:sz="0" w:space="0" w:color="auto"/>
            <w:bottom w:val="none" w:sz="0" w:space="0" w:color="auto"/>
            <w:right w:val="none" w:sz="0" w:space="0" w:color="auto"/>
          </w:divBdr>
        </w:div>
        <w:div w:id="1144859033">
          <w:marLeft w:val="0"/>
          <w:marRight w:val="0"/>
          <w:marTop w:val="300"/>
          <w:marBottom w:val="0"/>
          <w:divBdr>
            <w:top w:val="none" w:sz="0" w:space="0" w:color="auto"/>
            <w:left w:val="none" w:sz="0" w:space="0" w:color="auto"/>
            <w:bottom w:val="none" w:sz="0" w:space="0" w:color="auto"/>
            <w:right w:val="none" w:sz="0" w:space="0" w:color="auto"/>
          </w:divBdr>
        </w:div>
        <w:div w:id="1379620970">
          <w:marLeft w:val="0"/>
          <w:marRight w:val="0"/>
          <w:marTop w:val="300"/>
          <w:marBottom w:val="0"/>
          <w:divBdr>
            <w:top w:val="none" w:sz="0" w:space="0" w:color="auto"/>
            <w:left w:val="none" w:sz="0" w:space="0" w:color="auto"/>
            <w:bottom w:val="none" w:sz="0" w:space="0" w:color="auto"/>
            <w:right w:val="none" w:sz="0" w:space="0" w:color="auto"/>
          </w:divBdr>
        </w:div>
        <w:div w:id="1770345806">
          <w:marLeft w:val="0"/>
          <w:marRight w:val="0"/>
          <w:marTop w:val="300"/>
          <w:marBottom w:val="0"/>
          <w:divBdr>
            <w:top w:val="none" w:sz="0" w:space="0" w:color="auto"/>
            <w:left w:val="none" w:sz="0" w:space="0" w:color="auto"/>
            <w:bottom w:val="none" w:sz="0" w:space="0" w:color="auto"/>
            <w:right w:val="none" w:sz="0" w:space="0" w:color="auto"/>
          </w:divBdr>
        </w:div>
      </w:divsChild>
    </w:div>
    <w:div w:id="117189845">
      <w:bodyDiv w:val="1"/>
      <w:marLeft w:val="0"/>
      <w:marRight w:val="0"/>
      <w:marTop w:val="0"/>
      <w:marBottom w:val="0"/>
      <w:divBdr>
        <w:top w:val="none" w:sz="0" w:space="0" w:color="auto"/>
        <w:left w:val="none" w:sz="0" w:space="0" w:color="auto"/>
        <w:bottom w:val="none" w:sz="0" w:space="0" w:color="auto"/>
        <w:right w:val="none" w:sz="0" w:space="0" w:color="auto"/>
      </w:divBdr>
    </w:div>
    <w:div w:id="132602759">
      <w:bodyDiv w:val="1"/>
      <w:marLeft w:val="0"/>
      <w:marRight w:val="0"/>
      <w:marTop w:val="0"/>
      <w:marBottom w:val="0"/>
      <w:divBdr>
        <w:top w:val="none" w:sz="0" w:space="0" w:color="auto"/>
        <w:left w:val="none" w:sz="0" w:space="0" w:color="auto"/>
        <w:bottom w:val="none" w:sz="0" w:space="0" w:color="auto"/>
        <w:right w:val="none" w:sz="0" w:space="0" w:color="auto"/>
      </w:divBdr>
    </w:div>
    <w:div w:id="132984540">
      <w:bodyDiv w:val="1"/>
      <w:marLeft w:val="0"/>
      <w:marRight w:val="0"/>
      <w:marTop w:val="0"/>
      <w:marBottom w:val="0"/>
      <w:divBdr>
        <w:top w:val="none" w:sz="0" w:space="0" w:color="auto"/>
        <w:left w:val="none" w:sz="0" w:space="0" w:color="auto"/>
        <w:bottom w:val="none" w:sz="0" w:space="0" w:color="auto"/>
        <w:right w:val="none" w:sz="0" w:space="0" w:color="auto"/>
      </w:divBdr>
    </w:div>
    <w:div w:id="141696625">
      <w:bodyDiv w:val="1"/>
      <w:marLeft w:val="0"/>
      <w:marRight w:val="0"/>
      <w:marTop w:val="0"/>
      <w:marBottom w:val="0"/>
      <w:divBdr>
        <w:top w:val="none" w:sz="0" w:space="0" w:color="auto"/>
        <w:left w:val="none" w:sz="0" w:space="0" w:color="auto"/>
        <w:bottom w:val="none" w:sz="0" w:space="0" w:color="auto"/>
        <w:right w:val="none" w:sz="0" w:space="0" w:color="auto"/>
      </w:divBdr>
    </w:div>
    <w:div w:id="154076085">
      <w:bodyDiv w:val="1"/>
      <w:marLeft w:val="0"/>
      <w:marRight w:val="0"/>
      <w:marTop w:val="0"/>
      <w:marBottom w:val="0"/>
      <w:divBdr>
        <w:top w:val="none" w:sz="0" w:space="0" w:color="auto"/>
        <w:left w:val="none" w:sz="0" w:space="0" w:color="auto"/>
        <w:bottom w:val="none" w:sz="0" w:space="0" w:color="auto"/>
        <w:right w:val="none" w:sz="0" w:space="0" w:color="auto"/>
      </w:divBdr>
    </w:div>
    <w:div w:id="201863585">
      <w:bodyDiv w:val="1"/>
      <w:marLeft w:val="0"/>
      <w:marRight w:val="0"/>
      <w:marTop w:val="0"/>
      <w:marBottom w:val="0"/>
      <w:divBdr>
        <w:top w:val="none" w:sz="0" w:space="0" w:color="auto"/>
        <w:left w:val="none" w:sz="0" w:space="0" w:color="auto"/>
        <w:bottom w:val="none" w:sz="0" w:space="0" w:color="auto"/>
        <w:right w:val="none" w:sz="0" w:space="0" w:color="auto"/>
      </w:divBdr>
    </w:div>
    <w:div w:id="203644027">
      <w:bodyDiv w:val="1"/>
      <w:marLeft w:val="0"/>
      <w:marRight w:val="0"/>
      <w:marTop w:val="0"/>
      <w:marBottom w:val="0"/>
      <w:divBdr>
        <w:top w:val="none" w:sz="0" w:space="0" w:color="auto"/>
        <w:left w:val="none" w:sz="0" w:space="0" w:color="auto"/>
        <w:bottom w:val="none" w:sz="0" w:space="0" w:color="auto"/>
        <w:right w:val="none" w:sz="0" w:space="0" w:color="auto"/>
      </w:divBdr>
    </w:div>
    <w:div w:id="222256840">
      <w:bodyDiv w:val="1"/>
      <w:marLeft w:val="0"/>
      <w:marRight w:val="0"/>
      <w:marTop w:val="0"/>
      <w:marBottom w:val="0"/>
      <w:divBdr>
        <w:top w:val="none" w:sz="0" w:space="0" w:color="auto"/>
        <w:left w:val="none" w:sz="0" w:space="0" w:color="auto"/>
        <w:bottom w:val="none" w:sz="0" w:space="0" w:color="auto"/>
        <w:right w:val="none" w:sz="0" w:space="0" w:color="auto"/>
      </w:divBdr>
    </w:div>
    <w:div w:id="286084669">
      <w:bodyDiv w:val="1"/>
      <w:marLeft w:val="0"/>
      <w:marRight w:val="0"/>
      <w:marTop w:val="0"/>
      <w:marBottom w:val="0"/>
      <w:divBdr>
        <w:top w:val="none" w:sz="0" w:space="0" w:color="auto"/>
        <w:left w:val="none" w:sz="0" w:space="0" w:color="auto"/>
        <w:bottom w:val="none" w:sz="0" w:space="0" w:color="auto"/>
        <w:right w:val="none" w:sz="0" w:space="0" w:color="auto"/>
      </w:divBdr>
    </w:div>
    <w:div w:id="337781350">
      <w:bodyDiv w:val="1"/>
      <w:marLeft w:val="0"/>
      <w:marRight w:val="0"/>
      <w:marTop w:val="0"/>
      <w:marBottom w:val="0"/>
      <w:divBdr>
        <w:top w:val="none" w:sz="0" w:space="0" w:color="auto"/>
        <w:left w:val="none" w:sz="0" w:space="0" w:color="auto"/>
        <w:bottom w:val="none" w:sz="0" w:space="0" w:color="auto"/>
        <w:right w:val="none" w:sz="0" w:space="0" w:color="auto"/>
      </w:divBdr>
    </w:div>
    <w:div w:id="349067124">
      <w:bodyDiv w:val="1"/>
      <w:marLeft w:val="0"/>
      <w:marRight w:val="0"/>
      <w:marTop w:val="0"/>
      <w:marBottom w:val="0"/>
      <w:divBdr>
        <w:top w:val="none" w:sz="0" w:space="0" w:color="auto"/>
        <w:left w:val="none" w:sz="0" w:space="0" w:color="auto"/>
        <w:bottom w:val="none" w:sz="0" w:space="0" w:color="auto"/>
        <w:right w:val="none" w:sz="0" w:space="0" w:color="auto"/>
      </w:divBdr>
    </w:div>
    <w:div w:id="357970178">
      <w:bodyDiv w:val="1"/>
      <w:marLeft w:val="0"/>
      <w:marRight w:val="0"/>
      <w:marTop w:val="0"/>
      <w:marBottom w:val="0"/>
      <w:divBdr>
        <w:top w:val="none" w:sz="0" w:space="0" w:color="auto"/>
        <w:left w:val="none" w:sz="0" w:space="0" w:color="auto"/>
        <w:bottom w:val="none" w:sz="0" w:space="0" w:color="auto"/>
        <w:right w:val="none" w:sz="0" w:space="0" w:color="auto"/>
      </w:divBdr>
    </w:div>
    <w:div w:id="361899994">
      <w:bodyDiv w:val="1"/>
      <w:marLeft w:val="0"/>
      <w:marRight w:val="0"/>
      <w:marTop w:val="0"/>
      <w:marBottom w:val="0"/>
      <w:divBdr>
        <w:top w:val="none" w:sz="0" w:space="0" w:color="auto"/>
        <w:left w:val="none" w:sz="0" w:space="0" w:color="auto"/>
        <w:bottom w:val="none" w:sz="0" w:space="0" w:color="auto"/>
        <w:right w:val="none" w:sz="0" w:space="0" w:color="auto"/>
      </w:divBdr>
    </w:div>
    <w:div w:id="398401031">
      <w:bodyDiv w:val="1"/>
      <w:marLeft w:val="0"/>
      <w:marRight w:val="0"/>
      <w:marTop w:val="0"/>
      <w:marBottom w:val="0"/>
      <w:divBdr>
        <w:top w:val="none" w:sz="0" w:space="0" w:color="auto"/>
        <w:left w:val="none" w:sz="0" w:space="0" w:color="auto"/>
        <w:bottom w:val="none" w:sz="0" w:space="0" w:color="auto"/>
        <w:right w:val="none" w:sz="0" w:space="0" w:color="auto"/>
      </w:divBdr>
    </w:div>
    <w:div w:id="458915490">
      <w:bodyDiv w:val="1"/>
      <w:marLeft w:val="0"/>
      <w:marRight w:val="0"/>
      <w:marTop w:val="0"/>
      <w:marBottom w:val="0"/>
      <w:divBdr>
        <w:top w:val="none" w:sz="0" w:space="0" w:color="auto"/>
        <w:left w:val="none" w:sz="0" w:space="0" w:color="auto"/>
        <w:bottom w:val="none" w:sz="0" w:space="0" w:color="auto"/>
        <w:right w:val="none" w:sz="0" w:space="0" w:color="auto"/>
      </w:divBdr>
    </w:div>
    <w:div w:id="473372494">
      <w:bodyDiv w:val="1"/>
      <w:marLeft w:val="0"/>
      <w:marRight w:val="0"/>
      <w:marTop w:val="0"/>
      <w:marBottom w:val="0"/>
      <w:divBdr>
        <w:top w:val="none" w:sz="0" w:space="0" w:color="auto"/>
        <w:left w:val="none" w:sz="0" w:space="0" w:color="auto"/>
        <w:bottom w:val="none" w:sz="0" w:space="0" w:color="auto"/>
        <w:right w:val="none" w:sz="0" w:space="0" w:color="auto"/>
      </w:divBdr>
    </w:div>
    <w:div w:id="499589050">
      <w:bodyDiv w:val="1"/>
      <w:marLeft w:val="0"/>
      <w:marRight w:val="0"/>
      <w:marTop w:val="0"/>
      <w:marBottom w:val="0"/>
      <w:divBdr>
        <w:top w:val="none" w:sz="0" w:space="0" w:color="auto"/>
        <w:left w:val="none" w:sz="0" w:space="0" w:color="auto"/>
        <w:bottom w:val="none" w:sz="0" w:space="0" w:color="auto"/>
        <w:right w:val="none" w:sz="0" w:space="0" w:color="auto"/>
      </w:divBdr>
    </w:div>
    <w:div w:id="514537026">
      <w:bodyDiv w:val="1"/>
      <w:marLeft w:val="0"/>
      <w:marRight w:val="0"/>
      <w:marTop w:val="0"/>
      <w:marBottom w:val="0"/>
      <w:divBdr>
        <w:top w:val="none" w:sz="0" w:space="0" w:color="auto"/>
        <w:left w:val="none" w:sz="0" w:space="0" w:color="auto"/>
        <w:bottom w:val="none" w:sz="0" w:space="0" w:color="auto"/>
        <w:right w:val="none" w:sz="0" w:space="0" w:color="auto"/>
      </w:divBdr>
    </w:div>
    <w:div w:id="531385352">
      <w:bodyDiv w:val="1"/>
      <w:marLeft w:val="0"/>
      <w:marRight w:val="0"/>
      <w:marTop w:val="0"/>
      <w:marBottom w:val="0"/>
      <w:divBdr>
        <w:top w:val="none" w:sz="0" w:space="0" w:color="auto"/>
        <w:left w:val="none" w:sz="0" w:space="0" w:color="auto"/>
        <w:bottom w:val="none" w:sz="0" w:space="0" w:color="auto"/>
        <w:right w:val="none" w:sz="0" w:space="0" w:color="auto"/>
      </w:divBdr>
    </w:div>
    <w:div w:id="540047397">
      <w:bodyDiv w:val="1"/>
      <w:marLeft w:val="0"/>
      <w:marRight w:val="0"/>
      <w:marTop w:val="0"/>
      <w:marBottom w:val="0"/>
      <w:divBdr>
        <w:top w:val="none" w:sz="0" w:space="0" w:color="auto"/>
        <w:left w:val="none" w:sz="0" w:space="0" w:color="auto"/>
        <w:bottom w:val="none" w:sz="0" w:space="0" w:color="auto"/>
        <w:right w:val="none" w:sz="0" w:space="0" w:color="auto"/>
      </w:divBdr>
    </w:div>
    <w:div w:id="558513283">
      <w:bodyDiv w:val="1"/>
      <w:marLeft w:val="0"/>
      <w:marRight w:val="0"/>
      <w:marTop w:val="0"/>
      <w:marBottom w:val="0"/>
      <w:divBdr>
        <w:top w:val="none" w:sz="0" w:space="0" w:color="auto"/>
        <w:left w:val="none" w:sz="0" w:space="0" w:color="auto"/>
        <w:bottom w:val="none" w:sz="0" w:space="0" w:color="auto"/>
        <w:right w:val="none" w:sz="0" w:space="0" w:color="auto"/>
      </w:divBdr>
    </w:div>
    <w:div w:id="560797806">
      <w:bodyDiv w:val="1"/>
      <w:marLeft w:val="0"/>
      <w:marRight w:val="0"/>
      <w:marTop w:val="0"/>
      <w:marBottom w:val="0"/>
      <w:divBdr>
        <w:top w:val="none" w:sz="0" w:space="0" w:color="auto"/>
        <w:left w:val="none" w:sz="0" w:space="0" w:color="auto"/>
        <w:bottom w:val="none" w:sz="0" w:space="0" w:color="auto"/>
        <w:right w:val="none" w:sz="0" w:space="0" w:color="auto"/>
      </w:divBdr>
    </w:div>
    <w:div w:id="578488458">
      <w:bodyDiv w:val="1"/>
      <w:marLeft w:val="0"/>
      <w:marRight w:val="0"/>
      <w:marTop w:val="0"/>
      <w:marBottom w:val="0"/>
      <w:divBdr>
        <w:top w:val="none" w:sz="0" w:space="0" w:color="auto"/>
        <w:left w:val="none" w:sz="0" w:space="0" w:color="auto"/>
        <w:bottom w:val="none" w:sz="0" w:space="0" w:color="auto"/>
        <w:right w:val="none" w:sz="0" w:space="0" w:color="auto"/>
      </w:divBdr>
    </w:div>
    <w:div w:id="605236158">
      <w:bodyDiv w:val="1"/>
      <w:marLeft w:val="0"/>
      <w:marRight w:val="0"/>
      <w:marTop w:val="0"/>
      <w:marBottom w:val="0"/>
      <w:divBdr>
        <w:top w:val="none" w:sz="0" w:space="0" w:color="auto"/>
        <w:left w:val="none" w:sz="0" w:space="0" w:color="auto"/>
        <w:bottom w:val="none" w:sz="0" w:space="0" w:color="auto"/>
        <w:right w:val="none" w:sz="0" w:space="0" w:color="auto"/>
      </w:divBdr>
    </w:div>
    <w:div w:id="646128120">
      <w:bodyDiv w:val="1"/>
      <w:marLeft w:val="0"/>
      <w:marRight w:val="0"/>
      <w:marTop w:val="0"/>
      <w:marBottom w:val="0"/>
      <w:divBdr>
        <w:top w:val="none" w:sz="0" w:space="0" w:color="auto"/>
        <w:left w:val="none" w:sz="0" w:space="0" w:color="auto"/>
        <w:bottom w:val="none" w:sz="0" w:space="0" w:color="auto"/>
        <w:right w:val="none" w:sz="0" w:space="0" w:color="auto"/>
      </w:divBdr>
    </w:div>
    <w:div w:id="653460594">
      <w:bodyDiv w:val="1"/>
      <w:marLeft w:val="0"/>
      <w:marRight w:val="0"/>
      <w:marTop w:val="0"/>
      <w:marBottom w:val="0"/>
      <w:divBdr>
        <w:top w:val="none" w:sz="0" w:space="0" w:color="auto"/>
        <w:left w:val="none" w:sz="0" w:space="0" w:color="auto"/>
        <w:bottom w:val="none" w:sz="0" w:space="0" w:color="auto"/>
        <w:right w:val="none" w:sz="0" w:space="0" w:color="auto"/>
      </w:divBdr>
    </w:div>
    <w:div w:id="707264547">
      <w:bodyDiv w:val="1"/>
      <w:marLeft w:val="0"/>
      <w:marRight w:val="0"/>
      <w:marTop w:val="0"/>
      <w:marBottom w:val="0"/>
      <w:divBdr>
        <w:top w:val="none" w:sz="0" w:space="0" w:color="auto"/>
        <w:left w:val="none" w:sz="0" w:space="0" w:color="auto"/>
        <w:bottom w:val="none" w:sz="0" w:space="0" w:color="auto"/>
        <w:right w:val="none" w:sz="0" w:space="0" w:color="auto"/>
      </w:divBdr>
    </w:div>
    <w:div w:id="715470695">
      <w:bodyDiv w:val="1"/>
      <w:marLeft w:val="0"/>
      <w:marRight w:val="0"/>
      <w:marTop w:val="0"/>
      <w:marBottom w:val="0"/>
      <w:divBdr>
        <w:top w:val="none" w:sz="0" w:space="0" w:color="auto"/>
        <w:left w:val="none" w:sz="0" w:space="0" w:color="auto"/>
        <w:bottom w:val="none" w:sz="0" w:space="0" w:color="auto"/>
        <w:right w:val="none" w:sz="0" w:space="0" w:color="auto"/>
      </w:divBdr>
    </w:div>
    <w:div w:id="769856405">
      <w:bodyDiv w:val="1"/>
      <w:marLeft w:val="0"/>
      <w:marRight w:val="0"/>
      <w:marTop w:val="0"/>
      <w:marBottom w:val="0"/>
      <w:divBdr>
        <w:top w:val="none" w:sz="0" w:space="0" w:color="auto"/>
        <w:left w:val="none" w:sz="0" w:space="0" w:color="auto"/>
        <w:bottom w:val="none" w:sz="0" w:space="0" w:color="auto"/>
        <w:right w:val="none" w:sz="0" w:space="0" w:color="auto"/>
      </w:divBdr>
    </w:div>
    <w:div w:id="794448154">
      <w:bodyDiv w:val="1"/>
      <w:marLeft w:val="0"/>
      <w:marRight w:val="0"/>
      <w:marTop w:val="0"/>
      <w:marBottom w:val="0"/>
      <w:divBdr>
        <w:top w:val="none" w:sz="0" w:space="0" w:color="auto"/>
        <w:left w:val="none" w:sz="0" w:space="0" w:color="auto"/>
        <w:bottom w:val="none" w:sz="0" w:space="0" w:color="auto"/>
        <w:right w:val="none" w:sz="0" w:space="0" w:color="auto"/>
      </w:divBdr>
    </w:div>
    <w:div w:id="814378266">
      <w:bodyDiv w:val="1"/>
      <w:marLeft w:val="0"/>
      <w:marRight w:val="0"/>
      <w:marTop w:val="0"/>
      <w:marBottom w:val="0"/>
      <w:divBdr>
        <w:top w:val="none" w:sz="0" w:space="0" w:color="auto"/>
        <w:left w:val="none" w:sz="0" w:space="0" w:color="auto"/>
        <w:bottom w:val="none" w:sz="0" w:space="0" w:color="auto"/>
        <w:right w:val="none" w:sz="0" w:space="0" w:color="auto"/>
      </w:divBdr>
    </w:div>
    <w:div w:id="861477092">
      <w:bodyDiv w:val="1"/>
      <w:marLeft w:val="0"/>
      <w:marRight w:val="0"/>
      <w:marTop w:val="0"/>
      <w:marBottom w:val="0"/>
      <w:divBdr>
        <w:top w:val="none" w:sz="0" w:space="0" w:color="auto"/>
        <w:left w:val="none" w:sz="0" w:space="0" w:color="auto"/>
        <w:bottom w:val="none" w:sz="0" w:space="0" w:color="auto"/>
        <w:right w:val="none" w:sz="0" w:space="0" w:color="auto"/>
      </w:divBdr>
    </w:div>
    <w:div w:id="880632067">
      <w:bodyDiv w:val="1"/>
      <w:marLeft w:val="0"/>
      <w:marRight w:val="0"/>
      <w:marTop w:val="0"/>
      <w:marBottom w:val="0"/>
      <w:divBdr>
        <w:top w:val="none" w:sz="0" w:space="0" w:color="auto"/>
        <w:left w:val="none" w:sz="0" w:space="0" w:color="auto"/>
        <w:bottom w:val="none" w:sz="0" w:space="0" w:color="auto"/>
        <w:right w:val="none" w:sz="0" w:space="0" w:color="auto"/>
      </w:divBdr>
    </w:div>
    <w:div w:id="891112049">
      <w:bodyDiv w:val="1"/>
      <w:marLeft w:val="0"/>
      <w:marRight w:val="0"/>
      <w:marTop w:val="0"/>
      <w:marBottom w:val="0"/>
      <w:divBdr>
        <w:top w:val="none" w:sz="0" w:space="0" w:color="auto"/>
        <w:left w:val="none" w:sz="0" w:space="0" w:color="auto"/>
        <w:bottom w:val="none" w:sz="0" w:space="0" w:color="auto"/>
        <w:right w:val="none" w:sz="0" w:space="0" w:color="auto"/>
      </w:divBdr>
    </w:div>
    <w:div w:id="891230065">
      <w:bodyDiv w:val="1"/>
      <w:marLeft w:val="0"/>
      <w:marRight w:val="0"/>
      <w:marTop w:val="0"/>
      <w:marBottom w:val="0"/>
      <w:divBdr>
        <w:top w:val="none" w:sz="0" w:space="0" w:color="auto"/>
        <w:left w:val="none" w:sz="0" w:space="0" w:color="auto"/>
        <w:bottom w:val="none" w:sz="0" w:space="0" w:color="auto"/>
        <w:right w:val="none" w:sz="0" w:space="0" w:color="auto"/>
      </w:divBdr>
    </w:div>
    <w:div w:id="898785154">
      <w:bodyDiv w:val="1"/>
      <w:marLeft w:val="0"/>
      <w:marRight w:val="0"/>
      <w:marTop w:val="0"/>
      <w:marBottom w:val="0"/>
      <w:divBdr>
        <w:top w:val="none" w:sz="0" w:space="0" w:color="auto"/>
        <w:left w:val="none" w:sz="0" w:space="0" w:color="auto"/>
        <w:bottom w:val="none" w:sz="0" w:space="0" w:color="auto"/>
        <w:right w:val="none" w:sz="0" w:space="0" w:color="auto"/>
      </w:divBdr>
    </w:div>
    <w:div w:id="916133649">
      <w:bodyDiv w:val="1"/>
      <w:marLeft w:val="0"/>
      <w:marRight w:val="0"/>
      <w:marTop w:val="0"/>
      <w:marBottom w:val="0"/>
      <w:divBdr>
        <w:top w:val="none" w:sz="0" w:space="0" w:color="auto"/>
        <w:left w:val="none" w:sz="0" w:space="0" w:color="auto"/>
        <w:bottom w:val="none" w:sz="0" w:space="0" w:color="auto"/>
        <w:right w:val="none" w:sz="0" w:space="0" w:color="auto"/>
      </w:divBdr>
    </w:div>
    <w:div w:id="920943673">
      <w:bodyDiv w:val="1"/>
      <w:marLeft w:val="0"/>
      <w:marRight w:val="0"/>
      <w:marTop w:val="0"/>
      <w:marBottom w:val="0"/>
      <w:divBdr>
        <w:top w:val="none" w:sz="0" w:space="0" w:color="auto"/>
        <w:left w:val="none" w:sz="0" w:space="0" w:color="auto"/>
        <w:bottom w:val="none" w:sz="0" w:space="0" w:color="auto"/>
        <w:right w:val="none" w:sz="0" w:space="0" w:color="auto"/>
      </w:divBdr>
    </w:div>
    <w:div w:id="965886593">
      <w:bodyDiv w:val="1"/>
      <w:marLeft w:val="0"/>
      <w:marRight w:val="0"/>
      <w:marTop w:val="0"/>
      <w:marBottom w:val="0"/>
      <w:divBdr>
        <w:top w:val="none" w:sz="0" w:space="0" w:color="auto"/>
        <w:left w:val="none" w:sz="0" w:space="0" w:color="auto"/>
        <w:bottom w:val="none" w:sz="0" w:space="0" w:color="auto"/>
        <w:right w:val="none" w:sz="0" w:space="0" w:color="auto"/>
      </w:divBdr>
    </w:div>
    <w:div w:id="970283235">
      <w:bodyDiv w:val="1"/>
      <w:marLeft w:val="0"/>
      <w:marRight w:val="0"/>
      <w:marTop w:val="0"/>
      <w:marBottom w:val="0"/>
      <w:divBdr>
        <w:top w:val="none" w:sz="0" w:space="0" w:color="auto"/>
        <w:left w:val="none" w:sz="0" w:space="0" w:color="auto"/>
        <w:bottom w:val="none" w:sz="0" w:space="0" w:color="auto"/>
        <w:right w:val="none" w:sz="0" w:space="0" w:color="auto"/>
      </w:divBdr>
    </w:div>
    <w:div w:id="976565296">
      <w:bodyDiv w:val="1"/>
      <w:marLeft w:val="0"/>
      <w:marRight w:val="0"/>
      <w:marTop w:val="0"/>
      <w:marBottom w:val="0"/>
      <w:divBdr>
        <w:top w:val="none" w:sz="0" w:space="0" w:color="auto"/>
        <w:left w:val="none" w:sz="0" w:space="0" w:color="auto"/>
        <w:bottom w:val="none" w:sz="0" w:space="0" w:color="auto"/>
        <w:right w:val="none" w:sz="0" w:space="0" w:color="auto"/>
      </w:divBdr>
    </w:div>
    <w:div w:id="992372323">
      <w:bodyDiv w:val="1"/>
      <w:marLeft w:val="0"/>
      <w:marRight w:val="0"/>
      <w:marTop w:val="0"/>
      <w:marBottom w:val="0"/>
      <w:divBdr>
        <w:top w:val="none" w:sz="0" w:space="0" w:color="auto"/>
        <w:left w:val="none" w:sz="0" w:space="0" w:color="auto"/>
        <w:bottom w:val="none" w:sz="0" w:space="0" w:color="auto"/>
        <w:right w:val="none" w:sz="0" w:space="0" w:color="auto"/>
      </w:divBdr>
    </w:div>
    <w:div w:id="1132989526">
      <w:bodyDiv w:val="1"/>
      <w:marLeft w:val="0"/>
      <w:marRight w:val="0"/>
      <w:marTop w:val="0"/>
      <w:marBottom w:val="0"/>
      <w:divBdr>
        <w:top w:val="none" w:sz="0" w:space="0" w:color="auto"/>
        <w:left w:val="none" w:sz="0" w:space="0" w:color="auto"/>
        <w:bottom w:val="none" w:sz="0" w:space="0" w:color="auto"/>
        <w:right w:val="none" w:sz="0" w:space="0" w:color="auto"/>
      </w:divBdr>
    </w:div>
    <w:div w:id="1214929300">
      <w:bodyDiv w:val="1"/>
      <w:marLeft w:val="0"/>
      <w:marRight w:val="0"/>
      <w:marTop w:val="0"/>
      <w:marBottom w:val="0"/>
      <w:divBdr>
        <w:top w:val="none" w:sz="0" w:space="0" w:color="auto"/>
        <w:left w:val="none" w:sz="0" w:space="0" w:color="auto"/>
        <w:bottom w:val="none" w:sz="0" w:space="0" w:color="auto"/>
        <w:right w:val="none" w:sz="0" w:space="0" w:color="auto"/>
      </w:divBdr>
    </w:div>
    <w:div w:id="1283998839">
      <w:bodyDiv w:val="1"/>
      <w:marLeft w:val="0"/>
      <w:marRight w:val="0"/>
      <w:marTop w:val="0"/>
      <w:marBottom w:val="0"/>
      <w:divBdr>
        <w:top w:val="none" w:sz="0" w:space="0" w:color="auto"/>
        <w:left w:val="none" w:sz="0" w:space="0" w:color="auto"/>
        <w:bottom w:val="none" w:sz="0" w:space="0" w:color="auto"/>
        <w:right w:val="none" w:sz="0" w:space="0" w:color="auto"/>
      </w:divBdr>
    </w:div>
    <w:div w:id="1316449464">
      <w:bodyDiv w:val="1"/>
      <w:marLeft w:val="0"/>
      <w:marRight w:val="0"/>
      <w:marTop w:val="0"/>
      <w:marBottom w:val="0"/>
      <w:divBdr>
        <w:top w:val="none" w:sz="0" w:space="0" w:color="auto"/>
        <w:left w:val="none" w:sz="0" w:space="0" w:color="auto"/>
        <w:bottom w:val="none" w:sz="0" w:space="0" w:color="auto"/>
        <w:right w:val="none" w:sz="0" w:space="0" w:color="auto"/>
      </w:divBdr>
    </w:div>
    <w:div w:id="1322268559">
      <w:bodyDiv w:val="1"/>
      <w:marLeft w:val="0"/>
      <w:marRight w:val="0"/>
      <w:marTop w:val="0"/>
      <w:marBottom w:val="0"/>
      <w:divBdr>
        <w:top w:val="none" w:sz="0" w:space="0" w:color="auto"/>
        <w:left w:val="none" w:sz="0" w:space="0" w:color="auto"/>
        <w:bottom w:val="none" w:sz="0" w:space="0" w:color="auto"/>
        <w:right w:val="none" w:sz="0" w:space="0" w:color="auto"/>
      </w:divBdr>
    </w:div>
    <w:div w:id="1326858344">
      <w:bodyDiv w:val="1"/>
      <w:marLeft w:val="0"/>
      <w:marRight w:val="0"/>
      <w:marTop w:val="0"/>
      <w:marBottom w:val="0"/>
      <w:divBdr>
        <w:top w:val="none" w:sz="0" w:space="0" w:color="auto"/>
        <w:left w:val="none" w:sz="0" w:space="0" w:color="auto"/>
        <w:bottom w:val="none" w:sz="0" w:space="0" w:color="auto"/>
        <w:right w:val="none" w:sz="0" w:space="0" w:color="auto"/>
      </w:divBdr>
    </w:div>
    <w:div w:id="1375302861">
      <w:bodyDiv w:val="1"/>
      <w:marLeft w:val="0"/>
      <w:marRight w:val="0"/>
      <w:marTop w:val="0"/>
      <w:marBottom w:val="0"/>
      <w:divBdr>
        <w:top w:val="none" w:sz="0" w:space="0" w:color="auto"/>
        <w:left w:val="none" w:sz="0" w:space="0" w:color="auto"/>
        <w:bottom w:val="none" w:sz="0" w:space="0" w:color="auto"/>
        <w:right w:val="none" w:sz="0" w:space="0" w:color="auto"/>
      </w:divBdr>
    </w:div>
    <w:div w:id="1390614296">
      <w:bodyDiv w:val="1"/>
      <w:marLeft w:val="0"/>
      <w:marRight w:val="0"/>
      <w:marTop w:val="0"/>
      <w:marBottom w:val="0"/>
      <w:divBdr>
        <w:top w:val="none" w:sz="0" w:space="0" w:color="auto"/>
        <w:left w:val="none" w:sz="0" w:space="0" w:color="auto"/>
        <w:bottom w:val="none" w:sz="0" w:space="0" w:color="auto"/>
        <w:right w:val="none" w:sz="0" w:space="0" w:color="auto"/>
      </w:divBdr>
    </w:div>
    <w:div w:id="1415781955">
      <w:bodyDiv w:val="1"/>
      <w:marLeft w:val="0"/>
      <w:marRight w:val="0"/>
      <w:marTop w:val="0"/>
      <w:marBottom w:val="0"/>
      <w:divBdr>
        <w:top w:val="none" w:sz="0" w:space="0" w:color="auto"/>
        <w:left w:val="none" w:sz="0" w:space="0" w:color="auto"/>
        <w:bottom w:val="none" w:sz="0" w:space="0" w:color="auto"/>
        <w:right w:val="none" w:sz="0" w:space="0" w:color="auto"/>
      </w:divBdr>
    </w:div>
    <w:div w:id="1423406528">
      <w:bodyDiv w:val="1"/>
      <w:marLeft w:val="0"/>
      <w:marRight w:val="0"/>
      <w:marTop w:val="0"/>
      <w:marBottom w:val="0"/>
      <w:divBdr>
        <w:top w:val="none" w:sz="0" w:space="0" w:color="auto"/>
        <w:left w:val="none" w:sz="0" w:space="0" w:color="auto"/>
        <w:bottom w:val="none" w:sz="0" w:space="0" w:color="auto"/>
        <w:right w:val="none" w:sz="0" w:space="0" w:color="auto"/>
      </w:divBdr>
    </w:div>
    <w:div w:id="1478571151">
      <w:bodyDiv w:val="1"/>
      <w:marLeft w:val="0"/>
      <w:marRight w:val="0"/>
      <w:marTop w:val="0"/>
      <w:marBottom w:val="0"/>
      <w:divBdr>
        <w:top w:val="none" w:sz="0" w:space="0" w:color="auto"/>
        <w:left w:val="none" w:sz="0" w:space="0" w:color="auto"/>
        <w:bottom w:val="none" w:sz="0" w:space="0" w:color="auto"/>
        <w:right w:val="none" w:sz="0" w:space="0" w:color="auto"/>
      </w:divBdr>
    </w:div>
    <w:div w:id="1481462639">
      <w:bodyDiv w:val="1"/>
      <w:marLeft w:val="0"/>
      <w:marRight w:val="0"/>
      <w:marTop w:val="0"/>
      <w:marBottom w:val="0"/>
      <w:divBdr>
        <w:top w:val="none" w:sz="0" w:space="0" w:color="auto"/>
        <w:left w:val="none" w:sz="0" w:space="0" w:color="auto"/>
        <w:bottom w:val="none" w:sz="0" w:space="0" w:color="auto"/>
        <w:right w:val="none" w:sz="0" w:space="0" w:color="auto"/>
      </w:divBdr>
    </w:div>
    <w:div w:id="1538659121">
      <w:bodyDiv w:val="1"/>
      <w:marLeft w:val="0"/>
      <w:marRight w:val="0"/>
      <w:marTop w:val="0"/>
      <w:marBottom w:val="0"/>
      <w:divBdr>
        <w:top w:val="none" w:sz="0" w:space="0" w:color="auto"/>
        <w:left w:val="none" w:sz="0" w:space="0" w:color="auto"/>
        <w:bottom w:val="none" w:sz="0" w:space="0" w:color="auto"/>
        <w:right w:val="none" w:sz="0" w:space="0" w:color="auto"/>
      </w:divBdr>
    </w:div>
    <w:div w:id="1626808015">
      <w:bodyDiv w:val="1"/>
      <w:marLeft w:val="0"/>
      <w:marRight w:val="0"/>
      <w:marTop w:val="0"/>
      <w:marBottom w:val="0"/>
      <w:divBdr>
        <w:top w:val="none" w:sz="0" w:space="0" w:color="auto"/>
        <w:left w:val="none" w:sz="0" w:space="0" w:color="auto"/>
        <w:bottom w:val="none" w:sz="0" w:space="0" w:color="auto"/>
        <w:right w:val="none" w:sz="0" w:space="0" w:color="auto"/>
      </w:divBdr>
    </w:div>
    <w:div w:id="1645155877">
      <w:bodyDiv w:val="1"/>
      <w:marLeft w:val="0"/>
      <w:marRight w:val="0"/>
      <w:marTop w:val="0"/>
      <w:marBottom w:val="0"/>
      <w:divBdr>
        <w:top w:val="none" w:sz="0" w:space="0" w:color="auto"/>
        <w:left w:val="none" w:sz="0" w:space="0" w:color="auto"/>
        <w:bottom w:val="none" w:sz="0" w:space="0" w:color="auto"/>
        <w:right w:val="none" w:sz="0" w:space="0" w:color="auto"/>
      </w:divBdr>
    </w:div>
    <w:div w:id="1686443503">
      <w:bodyDiv w:val="1"/>
      <w:marLeft w:val="0"/>
      <w:marRight w:val="0"/>
      <w:marTop w:val="0"/>
      <w:marBottom w:val="0"/>
      <w:divBdr>
        <w:top w:val="none" w:sz="0" w:space="0" w:color="auto"/>
        <w:left w:val="none" w:sz="0" w:space="0" w:color="auto"/>
        <w:bottom w:val="none" w:sz="0" w:space="0" w:color="auto"/>
        <w:right w:val="none" w:sz="0" w:space="0" w:color="auto"/>
      </w:divBdr>
    </w:div>
    <w:div w:id="1725136451">
      <w:bodyDiv w:val="1"/>
      <w:marLeft w:val="0"/>
      <w:marRight w:val="0"/>
      <w:marTop w:val="0"/>
      <w:marBottom w:val="0"/>
      <w:divBdr>
        <w:top w:val="none" w:sz="0" w:space="0" w:color="auto"/>
        <w:left w:val="none" w:sz="0" w:space="0" w:color="auto"/>
        <w:bottom w:val="none" w:sz="0" w:space="0" w:color="auto"/>
        <w:right w:val="none" w:sz="0" w:space="0" w:color="auto"/>
      </w:divBdr>
    </w:div>
    <w:div w:id="1731465728">
      <w:bodyDiv w:val="1"/>
      <w:marLeft w:val="0"/>
      <w:marRight w:val="0"/>
      <w:marTop w:val="0"/>
      <w:marBottom w:val="0"/>
      <w:divBdr>
        <w:top w:val="none" w:sz="0" w:space="0" w:color="auto"/>
        <w:left w:val="none" w:sz="0" w:space="0" w:color="auto"/>
        <w:bottom w:val="none" w:sz="0" w:space="0" w:color="auto"/>
        <w:right w:val="none" w:sz="0" w:space="0" w:color="auto"/>
      </w:divBdr>
    </w:div>
    <w:div w:id="1801608199">
      <w:bodyDiv w:val="1"/>
      <w:marLeft w:val="0"/>
      <w:marRight w:val="0"/>
      <w:marTop w:val="0"/>
      <w:marBottom w:val="0"/>
      <w:divBdr>
        <w:top w:val="none" w:sz="0" w:space="0" w:color="auto"/>
        <w:left w:val="none" w:sz="0" w:space="0" w:color="auto"/>
        <w:bottom w:val="none" w:sz="0" w:space="0" w:color="auto"/>
        <w:right w:val="none" w:sz="0" w:space="0" w:color="auto"/>
      </w:divBdr>
    </w:div>
    <w:div w:id="1826895766">
      <w:bodyDiv w:val="1"/>
      <w:marLeft w:val="0"/>
      <w:marRight w:val="0"/>
      <w:marTop w:val="0"/>
      <w:marBottom w:val="0"/>
      <w:divBdr>
        <w:top w:val="none" w:sz="0" w:space="0" w:color="auto"/>
        <w:left w:val="none" w:sz="0" w:space="0" w:color="auto"/>
        <w:bottom w:val="none" w:sz="0" w:space="0" w:color="auto"/>
        <w:right w:val="none" w:sz="0" w:space="0" w:color="auto"/>
      </w:divBdr>
    </w:div>
    <w:div w:id="1828014994">
      <w:bodyDiv w:val="1"/>
      <w:marLeft w:val="0"/>
      <w:marRight w:val="0"/>
      <w:marTop w:val="0"/>
      <w:marBottom w:val="0"/>
      <w:divBdr>
        <w:top w:val="none" w:sz="0" w:space="0" w:color="auto"/>
        <w:left w:val="none" w:sz="0" w:space="0" w:color="auto"/>
        <w:bottom w:val="none" w:sz="0" w:space="0" w:color="auto"/>
        <w:right w:val="none" w:sz="0" w:space="0" w:color="auto"/>
      </w:divBdr>
    </w:div>
    <w:div w:id="1830050881">
      <w:bodyDiv w:val="1"/>
      <w:marLeft w:val="0"/>
      <w:marRight w:val="0"/>
      <w:marTop w:val="0"/>
      <w:marBottom w:val="0"/>
      <w:divBdr>
        <w:top w:val="none" w:sz="0" w:space="0" w:color="auto"/>
        <w:left w:val="none" w:sz="0" w:space="0" w:color="auto"/>
        <w:bottom w:val="none" w:sz="0" w:space="0" w:color="auto"/>
        <w:right w:val="none" w:sz="0" w:space="0" w:color="auto"/>
      </w:divBdr>
    </w:div>
    <w:div w:id="1831751358">
      <w:bodyDiv w:val="1"/>
      <w:marLeft w:val="0"/>
      <w:marRight w:val="0"/>
      <w:marTop w:val="0"/>
      <w:marBottom w:val="0"/>
      <w:divBdr>
        <w:top w:val="none" w:sz="0" w:space="0" w:color="auto"/>
        <w:left w:val="none" w:sz="0" w:space="0" w:color="auto"/>
        <w:bottom w:val="none" w:sz="0" w:space="0" w:color="auto"/>
        <w:right w:val="none" w:sz="0" w:space="0" w:color="auto"/>
      </w:divBdr>
    </w:div>
    <w:div w:id="1874073793">
      <w:bodyDiv w:val="1"/>
      <w:marLeft w:val="0"/>
      <w:marRight w:val="0"/>
      <w:marTop w:val="0"/>
      <w:marBottom w:val="0"/>
      <w:divBdr>
        <w:top w:val="none" w:sz="0" w:space="0" w:color="auto"/>
        <w:left w:val="none" w:sz="0" w:space="0" w:color="auto"/>
        <w:bottom w:val="none" w:sz="0" w:space="0" w:color="auto"/>
        <w:right w:val="none" w:sz="0" w:space="0" w:color="auto"/>
      </w:divBdr>
    </w:div>
    <w:div w:id="1895773591">
      <w:bodyDiv w:val="1"/>
      <w:marLeft w:val="0"/>
      <w:marRight w:val="0"/>
      <w:marTop w:val="0"/>
      <w:marBottom w:val="0"/>
      <w:divBdr>
        <w:top w:val="none" w:sz="0" w:space="0" w:color="auto"/>
        <w:left w:val="none" w:sz="0" w:space="0" w:color="auto"/>
        <w:bottom w:val="none" w:sz="0" w:space="0" w:color="auto"/>
        <w:right w:val="none" w:sz="0" w:space="0" w:color="auto"/>
      </w:divBdr>
    </w:div>
    <w:div w:id="1991933729">
      <w:bodyDiv w:val="1"/>
      <w:marLeft w:val="0"/>
      <w:marRight w:val="0"/>
      <w:marTop w:val="0"/>
      <w:marBottom w:val="0"/>
      <w:divBdr>
        <w:top w:val="none" w:sz="0" w:space="0" w:color="auto"/>
        <w:left w:val="none" w:sz="0" w:space="0" w:color="auto"/>
        <w:bottom w:val="none" w:sz="0" w:space="0" w:color="auto"/>
        <w:right w:val="none" w:sz="0" w:space="0" w:color="auto"/>
      </w:divBdr>
    </w:div>
    <w:div w:id="2000572810">
      <w:bodyDiv w:val="1"/>
      <w:marLeft w:val="0"/>
      <w:marRight w:val="0"/>
      <w:marTop w:val="0"/>
      <w:marBottom w:val="0"/>
      <w:divBdr>
        <w:top w:val="none" w:sz="0" w:space="0" w:color="auto"/>
        <w:left w:val="none" w:sz="0" w:space="0" w:color="auto"/>
        <w:bottom w:val="none" w:sz="0" w:space="0" w:color="auto"/>
        <w:right w:val="none" w:sz="0" w:space="0" w:color="auto"/>
      </w:divBdr>
    </w:div>
    <w:div w:id="2016154007">
      <w:bodyDiv w:val="1"/>
      <w:marLeft w:val="0"/>
      <w:marRight w:val="0"/>
      <w:marTop w:val="0"/>
      <w:marBottom w:val="0"/>
      <w:divBdr>
        <w:top w:val="none" w:sz="0" w:space="0" w:color="auto"/>
        <w:left w:val="none" w:sz="0" w:space="0" w:color="auto"/>
        <w:bottom w:val="none" w:sz="0" w:space="0" w:color="auto"/>
        <w:right w:val="none" w:sz="0" w:space="0" w:color="auto"/>
      </w:divBdr>
    </w:div>
    <w:div w:id="2029017668">
      <w:bodyDiv w:val="1"/>
      <w:marLeft w:val="0"/>
      <w:marRight w:val="0"/>
      <w:marTop w:val="0"/>
      <w:marBottom w:val="0"/>
      <w:divBdr>
        <w:top w:val="none" w:sz="0" w:space="0" w:color="auto"/>
        <w:left w:val="none" w:sz="0" w:space="0" w:color="auto"/>
        <w:bottom w:val="none" w:sz="0" w:space="0" w:color="auto"/>
        <w:right w:val="none" w:sz="0" w:space="0" w:color="auto"/>
      </w:divBdr>
    </w:div>
    <w:div w:id="2043163605">
      <w:bodyDiv w:val="1"/>
      <w:marLeft w:val="0"/>
      <w:marRight w:val="0"/>
      <w:marTop w:val="0"/>
      <w:marBottom w:val="0"/>
      <w:divBdr>
        <w:top w:val="none" w:sz="0" w:space="0" w:color="auto"/>
        <w:left w:val="none" w:sz="0" w:space="0" w:color="auto"/>
        <w:bottom w:val="none" w:sz="0" w:space="0" w:color="auto"/>
        <w:right w:val="none" w:sz="0" w:space="0" w:color="auto"/>
      </w:divBdr>
    </w:div>
    <w:div w:id="2066025754">
      <w:bodyDiv w:val="1"/>
      <w:marLeft w:val="0"/>
      <w:marRight w:val="0"/>
      <w:marTop w:val="0"/>
      <w:marBottom w:val="0"/>
      <w:divBdr>
        <w:top w:val="none" w:sz="0" w:space="0" w:color="auto"/>
        <w:left w:val="none" w:sz="0" w:space="0" w:color="auto"/>
        <w:bottom w:val="none" w:sz="0" w:space="0" w:color="auto"/>
        <w:right w:val="none" w:sz="0" w:space="0" w:color="auto"/>
      </w:divBdr>
    </w:div>
    <w:div w:id="2087919435">
      <w:bodyDiv w:val="1"/>
      <w:marLeft w:val="0"/>
      <w:marRight w:val="0"/>
      <w:marTop w:val="0"/>
      <w:marBottom w:val="0"/>
      <w:divBdr>
        <w:top w:val="none" w:sz="0" w:space="0" w:color="auto"/>
        <w:left w:val="none" w:sz="0" w:space="0" w:color="auto"/>
        <w:bottom w:val="none" w:sz="0" w:space="0" w:color="auto"/>
        <w:right w:val="none" w:sz="0" w:space="0" w:color="auto"/>
      </w:divBdr>
    </w:div>
    <w:div w:id="2092314809">
      <w:bodyDiv w:val="1"/>
      <w:marLeft w:val="0"/>
      <w:marRight w:val="0"/>
      <w:marTop w:val="0"/>
      <w:marBottom w:val="0"/>
      <w:divBdr>
        <w:top w:val="none" w:sz="0" w:space="0" w:color="auto"/>
        <w:left w:val="none" w:sz="0" w:space="0" w:color="auto"/>
        <w:bottom w:val="none" w:sz="0" w:space="0" w:color="auto"/>
        <w:right w:val="none" w:sz="0" w:space="0" w:color="auto"/>
      </w:divBdr>
    </w:div>
    <w:div w:id="2117014173">
      <w:bodyDiv w:val="1"/>
      <w:marLeft w:val="0"/>
      <w:marRight w:val="0"/>
      <w:marTop w:val="0"/>
      <w:marBottom w:val="0"/>
      <w:divBdr>
        <w:top w:val="none" w:sz="0" w:space="0" w:color="auto"/>
        <w:left w:val="none" w:sz="0" w:space="0" w:color="auto"/>
        <w:bottom w:val="none" w:sz="0" w:space="0" w:color="auto"/>
        <w:right w:val="none" w:sz="0" w:space="0" w:color="auto"/>
      </w:divBdr>
    </w:div>
    <w:div w:id="2121214573">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3532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stin.stocker@autovistagroup.com" TargetMode="Externa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annan@autovistagroup.co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Average RV% of a 5 yr old Nissan Leaf</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'5yr'!$B$1</c:f>
              <c:strCache>
                <c:ptCount val="1"/>
                <c:pt idx="0">
                  <c:v>AVG_of_RV%</c:v>
                </c:pt>
              </c:strCache>
            </c:strRef>
          </c:tx>
          <c:spPr>
            <a:ln w="28575" cap="rnd">
              <a:solidFill>
                <a:schemeClr val="accent1"/>
              </a:solidFill>
              <a:round/>
            </a:ln>
            <a:effectLst/>
          </c:spPr>
          <c:marker>
            <c:symbol val="none"/>
          </c:marker>
          <c:cat>
            <c:numRef>
              <c:f>'5yr'!$A$2:$A$39</c:f>
              <c:numCache>
                <c:formatCode>mmm\ yy</c:formatCode>
                <c:ptCount val="38"/>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numCache>
            </c:numRef>
          </c:cat>
          <c:val>
            <c:numRef>
              <c:f>'5yr'!$B$2:$B$39</c:f>
              <c:numCache>
                <c:formatCode>0.0%</c:formatCode>
                <c:ptCount val="38"/>
                <c:pt idx="0">
                  <c:v>0.158</c:v>
                </c:pt>
                <c:pt idx="1">
                  <c:v>0.16800000000000001</c:v>
                </c:pt>
                <c:pt idx="2">
                  <c:v>0.186</c:v>
                </c:pt>
                <c:pt idx="3">
                  <c:v>0.186</c:v>
                </c:pt>
                <c:pt idx="4">
                  <c:v>0.19</c:v>
                </c:pt>
                <c:pt idx="5">
                  <c:v>0.188</c:v>
                </c:pt>
                <c:pt idx="6">
                  <c:v>0.183</c:v>
                </c:pt>
                <c:pt idx="7">
                  <c:v>0.18099999999999999</c:v>
                </c:pt>
                <c:pt idx="8">
                  <c:v>0.2</c:v>
                </c:pt>
                <c:pt idx="9">
                  <c:v>0.19900000000000001</c:v>
                </c:pt>
                <c:pt idx="10">
                  <c:v>0.19700000000000001</c:v>
                </c:pt>
                <c:pt idx="11">
                  <c:v>0.19400000000000001</c:v>
                </c:pt>
                <c:pt idx="12">
                  <c:v>0.222</c:v>
                </c:pt>
                <c:pt idx="13">
                  <c:v>0.252</c:v>
                </c:pt>
                <c:pt idx="14">
                  <c:v>0.28100000000000003</c:v>
                </c:pt>
                <c:pt idx="15">
                  <c:v>0.30299999999999999</c:v>
                </c:pt>
                <c:pt idx="16">
                  <c:v>0.308</c:v>
                </c:pt>
                <c:pt idx="17">
                  <c:v>0.308</c:v>
                </c:pt>
                <c:pt idx="18">
                  <c:v>0.29699999999999999</c:v>
                </c:pt>
                <c:pt idx="19">
                  <c:v>0.27900000000000003</c:v>
                </c:pt>
                <c:pt idx="20">
                  <c:v>0.29199999999999998</c:v>
                </c:pt>
                <c:pt idx="21">
                  <c:v>0.27400000000000002</c:v>
                </c:pt>
                <c:pt idx="22">
                  <c:v>0.255</c:v>
                </c:pt>
                <c:pt idx="23">
                  <c:v>0.23799999999999999</c:v>
                </c:pt>
                <c:pt idx="24">
                  <c:v>0.248</c:v>
                </c:pt>
                <c:pt idx="25">
                  <c:v>0.251</c:v>
                </c:pt>
                <c:pt idx="26">
                  <c:v>0.28999999999999998</c:v>
                </c:pt>
                <c:pt idx="27">
                  <c:v>0.28899999999999998</c:v>
                </c:pt>
                <c:pt idx="28">
                  <c:v>0.27800000000000002</c:v>
                </c:pt>
                <c:pt idx="29">
                  <c:v>0.27300000000000002</c:v>
                </c:pt>
                <c:pt idx="30">
                  <c:v>0.26400000000000001</c:v>
                </c:pt>
                <c:pt idx="31">
                  <c:v>0.254</c:v>
                </c:pt>
                <c:pt idx="32">
                  <c:v>0.26900000000000002</c:v>
                </c:pt>
                <c:pt idx="33">
                  <c:v>0.27700000000000002</c:v>
                </c:pt>
                <c:pt idx="34">
                  <c:v>0.25900000000000001</c:v>
                </c:pt>
                <c:pt idx="35">
                  <c:v>0.25</c:v>
                </c:pt>
                <c:pt idx="36">
                  <c:v>0.252</c:v>
                </c:pt>
                <c:pt idx="37">
                  <c:v>0.24</c:v>
                </c:pt>
              </c:numCache>
            </c:numRef>
          </c:val>
          <c:smooth val="0"/>
          <c:extLst>
            <c:ext xmlns:c16="http://schemas.microsoft.com/office/drawing/2014/chart" uri="{C3380CC4-5D6E-409C-BE32-E72D297353CC}">
              <c16:uniqueId val="{00000000-F44C-44D6-B088-2503C36000C2}"/>
            </c:ext>
          </c:extLst>
        </c:ser>
        <c:dLbls>
          <c:showLegendKey val="0"/>
          <c:showVal val="0"/>
          <c:showCatName val="0"/>
          <c:showSerName val="0"/>
          <c:showPercent val="0"/>
          <c:showBubbleSize val="0"/>
        </c:dLbls>
        <c:smooth val="0"/>
        <c:axId val="1342511664"/>
        <c:axId val="1342514160"/>
      </c:lineChart>
      <c:dateAx>
        <c:axId val="1342511664"/>
        <c:scaling>
          <c:orientation val="minMax"/>
        </c:scaling>
        <c:delete val="0"/>
        <c:axPos val="b"/>
        <c:numFmt formatCode="mmm\ 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342514160"/>
        <c:crosses val="autoZero"/>
        <c:auto val="1"/>
        <c:lblOffset val="100"/>
        <c:baseTimeUnit val="months"/>
      </c:dateAx>
      <c:valAx>
        <c:axId val="13425141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342511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2020 Brand Colours">
    <a:dk1>
      <a:sysClr val="windowText" lastClr="000000"/>
    </a:dk1>
    <a:lt1>
      <a:sysClr val="window" lastClr="FFFFFF"/>
    </a:lt1>
    <a:dk2>
      <a:srgbClr val="44546A"/>
    </a:dk2>
    <a:lt2>
      <a:srgbClr val="E7E6E6"/>
    </a:lt2>
    <a:accent1>
      <a:srgbClr val="0095C8"/>
    </a:accent1>
    <a:accent2>
      <a:srgbClr val="006ABF"/>
    </a:accent2>
    <a:accent3>
      <a:srgbClr val="2A0666"/>
    </a:accent3>
    <a:accent4>
      <a:srgbClr val="00854D"/>
    </a:accent4>
    <a:accent5>
      <a:srgbClr val="B30087"/>
    </a:accent5>
    <a:accent6>
      <a:srgbClr val="253746"/>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73493-F0E9-4B7D-9810-1553C24DB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4673</CharactersWithSpaces>
  <SharedDoc>false</SharedDoc>
  <HLinks>
    <vt:vector size="12" baseType="variant">
      <vt:variant>
        <vt:i4>1114154</vt:i4>
      </vt:variant>
      <vt:variant>
        <vt:i4>3</vt:i4>
      </vt:variant>
      <vt:variant>
        <vt:i4>0</vt:i4>
      </vt:variant>
      <vt:variant>
        <vt:i4>5</vt:i4>
      </vt:variant>
      <vt:variant>
        <vt:lpwstr>mailto:a.higgins@clearb2b.com</vt:lpwstr>
      </vt:variant>
      <vt:variant>
        <vt:lpwstr/>
      </vt:variant>
      <vt:variant>
        <vt:i4>5832814</vt:i4>
      </vt:variant>
      <vt:variant>
        <vt:i4>0</vt:i4>
      </vt:variant>
      <vt:variant>
        <vt:i4>0</vt:i4>
      </vt:variant>
      <vt:variant>
        <vt:i4>5</vt:i4>
      </vt:variant>
      <vt:variant>
        <vt:lpwstr>mailto:c.wall@clearb2b.com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Higgins</dc:creator>
  <cp:lastModifiedBy>Samantha</cp:lastModifiedBy>
  <cp:revision>2</cp:revision>
  <cp:lastPrinted>2016-07-11T13:20:00Z</cp:lastPrinted>
  <dcterms:created xsi:type="dcterms:W3CDTF">2021-02-08T12:48:00Z</dcterms:created>
  <dcterms:modified xsi:type="dcterms:W3CDTF">2021-02-08T12:48:00Z</dcterms:modified>
</cp:coreProperties>
</file>