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E9D069" w14:textId="0535A250" w:rsidR="00541571" w:rsidRDefault="00684A58" w:rsidP="00A84F51">
      <w:pPr>
        <w:spacing w:after="0" w:line="240" w:lineRule="auto"/>
        <w:rPr>
          <w:rFonts w:ascii="Arial" w:hAnsi="Arial" w:cs="Arial"/>
          <w:b/>
          <w:color w:val="000000" w:themeColor="text1"/>
        </w:rPr>
      </w:pPr>
      <w:bookmarkStart w:id="0" w:name="_GoBack"/>
      <w:bookmarkEnd w:id="0"/>
      <w:r w:rsidRPr="0016170F">
        <w:rPr>
          <w:rFonts w:ascii="Arial" w:hAnsi="Arial" w:cs="Arial"/>
          <w:b/>
          <w:noProof/>
          <w:color w:val="000000" w:themeColor="text1"/>
          <w:sz w:val="24"/>
          <w:szCs w:val="28"/>
          <w:lang w:eastAsia="en-GB"/>
        </w:rPr>
        <w:drawing>
          <wp:anchor distT="0" distB="0" distL="114300" distR="114300" simplePos="0" relativeHeight="251658240" behindDoc="0" locked="0" layoutInCell="1" allowOverlap="1" wp14:anchorId="0ADD0878" wp14:editId="05A3005F">
            <wp:simplePos x="0" y="0"/>
            <wp:positionH relativeFrom="margin">
              <wp:align>right</wp:align>
            </wp:positionH>
            <wp:positionV relativeFrom="paragraph">
              <wp:posOffset>40209</wp:posOffset>
            </wp:positionV>
            <wp:extent cx="1558417" cy="52353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ss's_RGB.png"/>
                    <pic:cNvPicPr/>
                  </pic:nvPicPr>
                  <pic:blipFill rotWithShape="1">
                    <a:blip r:embed="rId6" cstate="print">
                      <a:extLst>
                        <a:ext uri="{28A0092B-C50C-407E-A947-70E740481C1C}">
                          <a14:useLocalDpi xmlns:a14="http://schemas.microsoft.com/office/drawing/2010/main" val="0"/>
                        </a:ext>
                      </a:extLst>
                    </a:blip>
                    <a:srcRect t="22065" r="11765" b="22122"/>
                    <a:stretch/>
                  </pic:blipFill>
                  <pic:spPr bwMode="auto">
                    <a:xfrm>
                      <a:off x="0" y="0"/>
                      <a:ext cx="1558417" cy="5235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CAE">
        <w:rPr>
          <w:rFonts w:ascii="Arial" w:hAnsi="Arial" w:cs="Arial"/>
          <w:b/>
          <w:noProof/>
          <w:color w:val="000000" w:themeColor="text1"/>
          <w:sz w:val="24"/>
          <w:szCs w:val="28"/>
          <w:lang w:val="en-US"/>
        </w:rPr>
        <w:t>1</w:t>
      </w:r>
      <w:r w:rsidR="00275463">
        <w:rPr>
          <w:rFonts w:ascii="Arial" w:hAnsi="Arial" w:cs="Arial"/>
          <w:b/>
          <w:noProof/>
          <w:color w:val="000000" w:themeColor="text1"/>
          <w:sz w:val="24"/>
          <w:szCs w:val="28"/>
          <w:lang w:val="en-US"/>
        </w:rPr>
        <w:t>9</w:t>
      </w:r>
      <w:r w:rsidR="00965CAE" w:rsidRPr="00965CAE">
        <w:rPr>
          <w:rFonts w:ascii="Arial" w:hAnsi="Arial" w:cs="Arial"/>
          <w:b/>
          <w:noProof/>
          <w:color w:val="000000" w:themeColor="text1"/>
          <w:sz w:val="24"/>
          <w:szCs w:val="28"/>
          <w:vertAlign w:val="superscript"/>
          <w:lang w:val="en-US"/>
        </w:rPr>
        <w:t>th</w:t>
      </w:r>
      <w:r w:rsidR="00965CAE">
        <w:rPr>
          <w:rFonts w:ascii="Arial" w:hAnsi="Arial" w:cs="Arial"/>
          <w:b/>
          <w:noProof/>
          <w:color w:val="000000" w:themeColor="text1"/>
          <w:sz w:val="24"/>
          <w:szCs w:val="28"/>
          <w:lang w:val="en-US"/>
        </w:rPr>
        <w:t xml:space="preserve"> </w:t>
      </w:r>
      <w:r w:rsidR="006C5679">
        <w:rPr>
          <w:rFonts w:ascii="Arial" w:hAnsi="Arial" w:cs="Arial"/>
          <w:b/>
          <w:noProof/>
          <w:color w:val="000000" w:themeColor="text1"/>
          <w:sz w:val="24"/>
          <w:szCs w:val="28"/>
          <w:lang w:val="en-US"/>
        </w:rPr>
        <w:t>January</w:t>
      </w:r>
      <w:r w:rsidR="00942B27">
        <w:rPr>
          <w:rFonts w:ascii="Arial" w:hAnsi="Arial" w:cs="Arial"/>
          <w:b/>
          <w:color w:val="000000" w:themeColor="text1"/>
        </w:rPr>
        <w:t xml:space="preserve"> 202</w:t>
      </w:r>
      <w:r w:rsidR="006C5679">
        <w:rPr>
          <w:rFonts w:ascii="Arial" w:hAnsi="Arial" w:cs="Arial"/>
          <w:b/>
          <w:color w:val="000000" w:themeColor="text1"/>
        </w:rPr>
        <w:t>1</w:t>
      </w:r>
    </w:p>
    <w:p w14:paraId="30346891" w14:textId="659C5073" w:rsidR="00A84F51" w:rsidRDefault="00A84F51" w:rsidP="00A84F51">
      <w:pPr>
        <w:spacing w:after="0" w:line="240" w:lineRule="auto"/>
        <w:rPr>
          <w:rFonts w:ascii="Arial" w:hAnsi="Arial" w:cs="Arial"/>
          <w:b/>
          <w:color w:val="000000" w:themeColor="text1"/>
        </w:rPr>
      </w:pPr>
    </w:p>
    <w:p w14:paraId="71D1B5F6" w14:textId="77777777" w:rsidR="00942B27" w:rsidRPr="00311A48" w:rsidRDefault="00942B27" w:rsidP="00683231">
      <w:pPr>
        <w:pBdr>
          <w:bottom w:val="single" w:sz="6" w:space="1" w:color="auto"/>
        </w:pBdr>
        <w:spacing w:after="0" w:line="240" w:lineRule="auto"/>
        <w:rPr>
          <w:rFonts w:ascii="Arial" w:hAnsi="Arial" w:cs="Arial"/>
          <w:b/>
          <w:color w:val="000000" w:themeColor="text1"/>
        </w:rPr>
      </w:pPr>
    </w:p>
    <w:p w14:paraId="3B4DCEB9" w14:textId="77777777" w:rsidR="00705BBA" w:rsidRPr="006C5679" w:rsidRDefault="00705BBA" w:rsidP="006C5679">
      <w:pPr>
        <w:jc w:val="center"/>
        <w:rPr>
          <w:rFonts w:ascii="Arial" w:hAnsi="Arial" w:cs="Arial"/>
          <w:b/>
          <w:sz w:val="36"/>
          <w:szCs w:val="36"/>
        </w:rPr>
      </w:pPr>
    </w:p>
    <w:p w14:paraId="0A773E56" w14:textId="209A7FEC" w:rsidR="00275463" w:rsidRPr="00275463" w:rsidRDefault="00275463" w:rsidP="00275463">
      <w:pPr>
        <w:jc w:val="center"/>
        <w:rPr>
          <w:rFonts w:ascii="Arial" w:hAnsi="Arial" w:cs="Arial"/>
          <w:b/>
          <w:sz w:val="36"/>
          <w:szCs w:val="36"/>
        </w:rPr>
      </w:pPr>
      <w:r w:rsidRPr="00275463">
        <w:rPr>
          <w:rFonts w:ascii="Arial" w:hAnsi="Arial" w:cs="Arial"/>
          <w:b/>
          <w:sz w:val="36"/>
          <w:szCs w:val="36"/>
        </w:rPr>
        <w:t>USED CAR MARKET – DECEMBER 2020</w:t>
      </w:r>
    </w:p>
    <w:p w14:paraId="1B9F16F3" w14:textId="77777777" w:rsidR="00275463" w:rsidRPr="00275463" w:rsidRDefault="00275463" w:rsidP="00275463">
      <w:pPr>
        <w:rPr>
          <w:rFonts w:ascii="Arial" w:hAnsi="Arial" w:cs="Arial"/>
          <w:b/>
        </w:rPr>
      </w:pPr>
      <w:r w:rsidRPr="00275463">
        <w:rPr>
          <w:rFonts w:ascii="Arial" w:hAnsi="Arial" w:cs="Arial"/>
          <w:b/>
        </w:rPr>
        <w:t>Used Car Auction Wholesale Market</w:t>
      </w:r>
    </w:p>
    <w:p w14:paraId="41403A79" w14:textId="5DD6A088" w:rsidR="00275463" w:rsidRPr="00275463" w:rsidRDefault="0005291D" w:rsidP="00275463">
      <w:pPr>
        <w:jc w:val="both"/>
        <w:rPr>
          <w:rFonts w:ascii="Arial" w:hAnsi="Arial" w:cs="Arial"/>
        </w:rPr>
      </w:pPr>
      <w:r>
        <w:rPr>
          <w:rFonts w:ascii="Arial" w:hAnsi="Arial" w:cs="Arial"/>
        </w:rPr>
        <w:t>Now f</w:t>
      </w:r>
      <w:r w:rsidR="00275463" w:rsidRPr="00275463">
        <w:rPr>
          <w:rFonts w:ascii="Arial" w:hAnsi="Arial" w:cs="Arial"/>
        </w:rPr>
        <w:t>inally over</w:t>
      </w:r>
      <w:r>
        <w:rPr>
          <w:rFonts w:ascii="Arial" w:hAnsi="Arial" w:cs="Arial"/>
        </w:rPr>
        <w:t>,</w:t>
      </w:r>
      <w:r w:rsidR="00275463" w:rsidRPr="00275463">
        <w:rPr>
          <w:rFonts w:ascii="Arial" w:hAnsi="Arial" w:cs="Arial"/>
        </w:rPr>
        <w:t xml:space="preserve"> 2020 will be remembered above all for a certain virus that wreaked havoc around the world and across our global industry. For a whole year, COVID-19 has affected every aspect of our lives and it will have a clear effect on 2021. Lockdowns, mask-wearing and travel restrictions, unimaginable this time last year, have become part of our life and have unsurprisingly impacted the UK’s car markets.</w:t>
      </w:r>
    </w:p>
    <w:p w14:paraId="581017C3" w14:textId="77777777" w:rsidR="00275463" w:rsidRPr="0005291D" w:rsidRDefault="00275463" w:rsidP="00275463">
      <w:pPr>
        <w:jc w:val="both"/>
        <w:rPr>
          <w:rFonts w:ascii="Arial" w:hAnsi="Arial" w:cs="Arial"/>
          <w:b/>
        </w:rPr>
      </w:pPr>
      <w:r w:rsidRPr="0005291D">
        <w:rPr>
          <w:rFonts w:ascii="Arial" w:hAnsi="Arial" w:cs="Arial"/>
        </w:rPr>
        <w:t>New car registrations were down almost 30% due to reduced demand and severely impacted new car supply</w:t>
      </w:r>
      <w:r w:rsidRPr="00275463">
        <w:rPr>
          <w:rFonts w:ascii="Arial" w:hAnsi="Arial" w:cs="Arial"/>
        </w:rPr>
        <w:t xml:space="preserve">. Used car sales were also down, although it was good to see how quickly the used car retail sales switched to safely distanced online sales processes. Due to the various travel and gathering restrictions, auction providers suspended physical sales and now rely entirely on online auction portals. </w:t>
      </w:r>
      <w:r w:rsidRPr="0005291D">
        <w:rPr>
          <w:rFonts w:ascii="Arial" w:hAnsi="Arial" w:cs="Arial"/>
          <w:b/>
        </w:rPr>
        <w:t>Fortunately, buyers adapted quickly and whilst overall sales volume for 2020 was down from 2019, first-time conversion rates and average sales prices were both up versus 2019 (3.6% and 20.6% respectively).</w:t>
      </w:r>
    </w:p>
    <w:p w14:paraId="7C6C6B94" w14:textId="77777777" w:rsidR="00275463" w:rsidRPr="00275463" w:rsidRDefault="00275463" w:rsidP="00275463">
      <w:pPr>
        <w:jc w:val="center"/>
        <w:rPr>
          <w:rFonts w:ascii="Arial" w:hAnsi="Arial" w:cs="Arial"/>
        </w:rPr>
      </w:pPr>
      <w:r w:rsidRPr="00275463">
        <w:rPr>
          <w:rFonts w:ascii="Arial" w:hAnsi="Arial" w:cs="Arial"/>
          <w:noProof/>
          <w:lang w:eastAsia="en-GB"/>
        </w:rPr>
        <w:drawing>
          <wp:inline distT="0" distB="0" distL="0" distR="0" wp14:anchorId="29F40D61" wp14:editId="12B2170F">
            <wp:extent cx="4198620" cy="236207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8044" cy="2372999"/>
                    </a:xfrm>
                    <a:prstGeom prst="rect">
                      <a:avLst/>
                    </a:prstGeom>
                    <a:noFill/>
                  </pic:spPr>
                </pic:pic>
              </a:graphicData>
            </a:graphic>
          </wp:inline>
        </w:drawing>
      </w:r>
    </w:p>
    <w:p w14:paraId="66680180" w14:textId="0DD9673D" w:rsidR="00275463" w:rsidRPr="00275463" w:rsidRDefault="00275463" w:rsidP="00275463">
      <w:pPr>
        <w:jc w:val="both"/>
        <w:rPr>
          <w:rFonts w:ascii="Arial" w:hAnsi="Arial" w:cs="Arial"/>
        </w:rPr>
      </w:pPr>
      <w:r w:rsidRPr="00275463">
        <w:rPr>
          <w:rFonts w:ascii="Arial" w:hAnsi="Arial" w:cs="Arial"/>
        </w:rPr>
        <w:t>Specifically</w:t>
      </w:r>
      <w:r w:rsidR="0005291D">
        <w:rPr>
          <w:rFonts w:ascii="Arial" w:hAnsi="Arial" w:cs="Arial"/>
        </w:rPr>
        <w:t>,</w:t>
      </w:r>
      <w:r w:rsidRPr="00275463">
        <w:rPr>
          <w:rFonts w:ascii="Arial" w:hAnsi="Arial" w:cs="Arial"/>
        </w:rPr>
        <w:t xml:space="preserve"> analysing December with Glass’s key metrics of first-time conversion rate and percentage of original cost new: the conversion rate of 72.4% was 5.2% higher than in November but almost 13% lower than the 85.3% achieved in December 2019. The average percentage of the original cost new was up 3.0% and 7.4% against November 2020 and December 2019 respectively. These results reflect the trends seen throughout the year, fewer cars selling with values holding up well. Given the circumstances, this is more positive than the expectations suggested.</w:t>
      </w:r>
    </w:p>
    <w:p w14:paraId="2C124A10" w14:textId="77777777" w:rsidR="00275463" w:rsidRPr="00275463" w:rsidRDefault="00275463" w:rsidP="00275463">
      <w:pPr>
        <w:jc w:val="center"/>
        <w:rPr>
          <w:rFonts w:ascii="Arial" w:hAnsi="Arial" w:cs="Arial"/>
        </w:rPr>
      </w:pPr>
      <w:r w:rsidRPr="00275463">
        <w:rPr>
          <w:rFonts w:ascii="Arial" w:hAnsi="Arial" w:cs="Arial"/>
          <w:noProof/>
          <w:lang w:eastAsia="en-GB"/>
        </w:rPr>
        <w:drawing>
          <wp:inline distT="0" distB="0" distL="0" distR="0" wp14:anchorId="552B659A" wp14:editId="7CE5A5E6">
            <wp:extent cx="4117686" cy="13900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7926" cy="1396847"/>
                    </a:xfrm>
                    <a:prstGeom prst="rect">
                      <a:avLst/>
                    </a:prstGeom>
                    <a:noFill/>
                  </pic:spPr>
                </pic:pic>
              </a:graphicData>
            </a:graphic>
          </wp:inline>
        </w:drawing>
      </w:r>
    </w:p>
    <w:p w14:paraId="54B02133" w14:textId="77777777" w:rsidR="00275463" w:rsidRPr="00275463" w:rsidRDefault="00275463" w:rsidP="00275463">
      <w:pPr>
        <w:jc w:val="center"/>
        <w:rPr>
          <w:rFonts w:ascii="Arial" w:hAnsi="Arial" w:cs="Arial"/>
        </w:rPr>
      </w:pPr>
      <w:r w:rsidRPr="00275463">
        <w:rPr>
          <w:rFonts w:ascii="Arial" w:hAnsi="Arial" w:cs="Arial"/>
          <w:noProof/>
          <w:lang w:eastAsia="en-GB"/>
        </w:rPr>
        <w:lastRenderedPageBreak/>
        <w:drawing>
          <wp:inline distT="0" distB="0" distL="0" distR="0" wp14:anchorId="111A6A69" wp14:editId="3D70E961">
            <wp:extent cx="4018554" cy="15271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6255" cy="1533902"/>
                    </a:xfrm>
                    <a:prstGeom prst="rect">
                      <a:avLst/>
                    </a:prstGeom>
                    <a:noFill/>
                  </pic:spPr>
                </pic:pic>
              </a:graphicData>
            </a:graphic>
          </wp:inline>
        </w:drawing>
      </w:r>
    </w:p>
    <w:p w14:paraId="03F6961F" w14:textId="77777777" w:rsidR="00275463" w:rsidRPr="00275463" w:rsidRDefault="00275463" w:rsidP="00275463">
      <w:pPr>
        <w:jc w:val="both"/>
        <w:rPr>
          <w:rFonts w:ascii="Arial" w:hAnsi="Arial" w:cs="Arial"/>
        </w:rPr>
      </w:pPr>
      <w:r w:rsidRPr="00275463">
        <w:rPr>
          <w:rFonts w:ascii="Arial" w:hAnsi="Arial" w:cs="Arial"/>
        </w:rPr>
        <w:t>Despite their increasing popularity in the new car market, demand for HEVs (Hybrid Electric Vehicles) and BEVs (Battery Electric Vehicles) at auction continues to be lower than their ICE (Internal Combustion Engine) equivalents. Additionally, cars that require preparation work or are lack specification are also proving less desirable. This trend became more apparent as 2020 progressed. It appears buyers will still pay good money for the “right” stock, however, as times are more challenging, buyers are less keen to buy cars requiring additional preparation or that are outside of their comfort zones.</w:t>
      </w:r>
    </w:p>
    <w:p w14:paraId="25E9C8A7" w14:textId="77777777" w:rsidR="00275463" w:rsidRPr="00275463" w:rsidRDefault="00275463" w:rsidP="00275463">
      <w:pPr>
        <w:jc w:val="both"/>
        <w:rPr>
          <w:rFonts w:ascii="Arial" w:hAnsi="Arial" w:cs="Arial"/>
        </w:rPr>
      </w:pPr>
      <w:r w:rsidRPr="00275463">
        <w:rPr>
          <w:rFonts w:ascii="Arial" w:hAnsi="Arial" w:cs="Arial"/>
        </w:rPr>
        <w:t>The graph below shows first-time conversion rate by fuel type and indicates that buyers are still more comfortable buying petrol and diesel cars rather than alternative fuel types. Petrol and diesel-powered cars achieve virtually the same conversion rates, with hybrids scoring a lower value and BEVs most susceptible to changes in supply and demand.</w:t>
      </w:r>
    </w:p>
    <w:p w14:paraId="14C37AA6" w14:textId="77777777" w:rsidR="00275463" w:rsidRPr="00275463" w:rsidRDefault="00275463" w:rsidP="00275463">
      <w:pPr>
        <w:jc w:val="center"/>
        <w:rPr>
          <w:rFonts w:ascii="Arial" w:hAnsi="Arial" w:cs="Arial"/>
        </w:rPr>
      </w:pPr>
      <w:r w:rsidRPr="00275463">
        <w:rPr>
          <w:rFonts w:ascii="Arial" w:hAnsi="Arial" w:cs="Arial"/>
          <w:noProof/>
          <w:lang w:eastAsia="en-GB"/>
        </w:rPr>
        <w:drawing>
          <wp:inline distT="0" distB="0" distL="0" distR="0" wp14:anchorId="2FB600A9" wp14:editId="744425BD">
            <wp:extent cx="3964995" cy="22771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3840" cy="2282190"/>
                    </a:xfrm>
                    <a:prstGeom prst="rect">
                      <a:avLst/>
                    </a:prstGeom>
                    <a:noFill/>
                  </pic:spPr>
                </pic:pic>
              </a:graphicData>
            </a:graphic>
          </wp:inline>
        </w:drawing>
      </w:r>
    </w:p>
    <w:p w14:paraId="2A44ECD3" w14:textId="77777777" w:rsidR="00275463" w:rsidRPr="00275463" w:rsidRDefault="00275463" w:rsidP="00275463">
      <w:pPr>
        <w:jc w:val="both"/>
        <w:rPr>
          <w:rFonts w:ascii="Arial" w:hAnsi="Arial" w:cs="Arial"/>
          <w:b/>
        </w:rPr>
      </w:pPr>
      <w:r w:rsidRPr="00275463">
        <w:rPr>
          <w:rFonts w:ascii="Arial" w:hAnsi="Arial" w:cs="Arial"/>
          <w:b/>
        </w:rPr>
        <w:t>Used Car Retail Market</w:t>
      </w:r>
    </w:p>
    <w:p w14:paraId="313E2F2C" w14:textId="77777777" w:rsidR="00275463" w:rsidRPr="00275463" w:rsidRDefault="00275463" w:rsidP="00275463">
      <w:pPr>
        <w:jc w:val="both"/>
        <w:rPr>
          <w:rFonts w:ascii="Arial" w:hAnsi="Arial" w:cs="Arial"/>
        </w:rPr>
      </w:pPr>
      <w:r w:rsidRPr="00275463">
        <w:rPr>
          <w:rFonts w:ascii="Arial" w:hAnsi="Arial" w:cs="Arial"/>
        </w:rPr>
        <w:t>December is traditionally a three-week month due to the festive break. With the challenges of the November lockdown in England and other restrictions across the UK, the number of used car retail sales was 7.9% lower than December 2019 and increased 9.4% versus November 2020. Interestingly, whilst the average sale price was not too dissimilar to the averages for November 2020 and December 2019 – 1.5% higher and 0.8% lower – the average age of the cars sold, at 49.4 months, was 1.8 months younger than November but a notable 9.4 months older than in December 2019.</w:t>
      </w:r>
    </w:p>
    <w:p w14:paraId="39A480A1" w14:textId="77777777" w:rsidR="00275463" w:rsidRPr="00275463" w:rsidRDefault="00275463" w:rsidP="00275463">
      <w:pPr>
        <w:jc w:val="center"/>
        <w:rPr>
          <w:rFonts w:ascii="Arial" w:hAnsi="Arial" w:cs="Arial"/>
        </w:rPr>
      </w:pPr>
      <w:r w:rsidRPr="00275463">
        <w:rPr>
          <w:rFonts w:ascii="Arial" w:hAnsi="Arial" w:cs="Arial"/>
          <w:noProof/>
          <w:lang w:eastAsia="en-GB"/>
        </w:rPr>
        <w:drawing>
          <wp:inline distT="0" distB="0" distL="0" distR="0" wp14:anchorId="7568B566" wp14:editId="4D040011">
            <wp:extent cx="4130040" cy="1311073"/>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9766" cy="1317335"/>
                    </a:xfrm>
                    <a:prstGeom prst="rect">
                      <a:avLst/>
                    </a:prstGeom>
                    <a:noFill/>
                  </pic:spPr>
                </pic:pic>
              </a:graphicData>
            </a:graphic>
          </wp:inline>
        </w:drawing>
      </w:r>
    </w:p>
    <w:p w14:paraId="76E76B90" w14:textId="77777777" w:rsidR="00275463" w:rsidRPr="00275463" w:rsidRDefault="00275463" w:rsidP="00275463">
      <w:pPr>
        <w:jc w:val="center"/>
        <w:rPr>
          <w:rFonts w:ascii="Arial" w:hAnsi="Arial" w:cs="Arial"/>
        </w:rPr>
      </w:pPr>
      <w:r w:rsidRPr="00275463">
        <w:rPr>
          <w:rFonts w:ascii="Arial" w:hAnsi="Arial" w:cs="Arial"/>
          <w:noProof/>
          <w:lang w:eastAsia="en-GB"/>
        </w:rPr>
        <w:lastRenderedPageBreak/>
        <w:drawing>
          <wp:inline distT="0" distB="0" distL="0" distR="0" wp14:anchorId="2D836950" wp14:editId="256BF370">
            <wp:extent cx="4114800" cy="14372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53374" cy="1450741"/>
                    </a:xfrm>
                    <a:prstGeom prst="rect">
                      <a:avLst/>
                    </a:prstGeom>
                    <a:noFill/>
                  </pic:spPr>
                </pic:pic>
              </a:graphicData>
            </a:graphic>
          </wp:inline>
        </w:drawing>
      </w:r>
    </w:p>
    <w:p w14:paraId="271673AB" w14:textId="77777777" w:rsidR="00275463" w:rsidRPr="00275463" w:rsidRDefault="00275463" w:rsidP="00275463">
      <w:pPr>
        <w:jc w:val="both"/>
        <w:rPr>
          <w:rFonts w:ascii="Arial" w:hAnsi="Arial" w:cs="Arial"/>
        </w:rPr>
      </w:pPr>
      <w:r w:rsidRPr="00275463">
        <w:rPr>
          <w:rFonts w:ascii="Arial" w:hAnsi="Arial" w:cs="Arial"/>
        </w:rPr>
        <w:t xml:space="preserve">Glass’s Live Retail pricing tool measures the length of time a car spends on the forecourt. This is a useful barometer of the state of the used car retail market – the days to sell are lower when there is good demand and higher when times are tougher. </w:t>
      </w:r>
    </w:p>
    <w:p w14:paraId="23602071" w14:textId="77777777" w:rsidR="00275463" w:rsidRPr="00275463" w:rsidRDefault="00275463" w:rsidP="00275463">
      <w:pPr>
        <w:jc w:val="both"/>
        <w:rPr>
          <w:rFonts w:ascii="Arial" w:hAnsi="Arial" w:cs="Arial"/>
        </w:rPr>
      </w:pPr>
      <w:r w:rsidRPr="00275463">
        <w:rPr>
          <w:rFonts w:ascii="Arial" w:hAnsi="Arial" w:cs="Arial"/>
        </w:rPr>
        <w:t>The average in December was 45.5 days to sell. This was 7.6 days longer than in November, but only 0.8 days longer than in December 2019, so in keeping with the time of the year. To achieve these sales, the average discount required was also higher in December than in the previous month, up from 2.5% to 3.1%, but still favourable when compared to the 3.7% average discount for December 2019.</w:t>
      </w:r>
    </w:p>
    <w:p w14:paraId="39C9672B" w14:textId="77777777" w:rsidR="00275463" w:rsidRPr="00275463" w:rsidRDefault="00275463" w:rsidP="00275463">
      <w:pPr>
        <w:jc w:val="center"/>
        <w:rPr>
          <w:rFonts w:ascii="Arial" w:hAnsi="Arial" w:cs="Arial"/>
        </w:rPr>
      </w:pPr>
      <w:r w:rsidRPr="00275463">
        <w:rPr>
          <w:rFonts w:ascii="Arial" w:hAnsi="Arial" w:cs="Arial"/>
          <w:noProof/>
          <w:lang w:eastAsia="en-GB"/>
        </w:rPr>
        <w:drawing>
          <wp:inline distT="0" distB="0" distL="0" distR="0" wp14:anchorId="3966CD34" wp14:editId="37DB229A">
            <wp:extent cx="4152031" cy="175006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7394" cy="1756536"/>
                    </a:xfrm>
                    <a:prstGeom prst="rect">
                      <a:avLst/>
                    </a:prstGeom>
                    <a:noFill/>
                  </pic:spPr>
                </pic:pic>
              </a:graphicData>
            </a:graphic>
          </wp:inline>
        </w:drawing>
      </w:r>
    </w:p>
    <w:p w14:paraId="7E87A779" w14:textId="77777777" w:rsidR="00275463" w:rsidRPr="00275463" w:rsidRDefault="00275463" w:rsidP="00275463">
      <w:pPr>
        <w:jc w:val="both"/>
        <w:rPr>
          <w:rFonts w:ascii="Arial" w:hAnsi="Arial" w:cs="Arial"/>
          <w:b/>
        </w:rPr>
      </w:pPr>
      <w:r w:rsidRPr="00275463">
        <w:rPr>
          <w:rFonts w:ascii="Arial" w:hAnsi="Arial" w:cs="Arial"/>
          <w:b/>
        </w:rPr>
        <w:t>Used car sales outlook</w:t>
      </w:r>
    </w:p>
    <w:p w14:paraId="3530B868" w14:textId="77777777" w:rsidR="00275463" w:rsidRPr="00275463" w:rsidRDefault="00275463" w:rsidP="00275463">
      <w:pPr>
        <w:jc w:val="both"/>
        <w:rPr>
          <w:rFonts w:ascii="Arial" w:hAnsi="Arial" w:cs="Arial"/>
        </w:rPr>
      </w:pPr>
      <w:r w:rsidRPr="00275463">
        <w:rPr>
          <w:rFonts w:ascii="Arial" w:hAnsi="Arial" w:cs="Arial"/>
        </w:rPr>
        <w:t xml:space="preserve">With the UK once again in a state of lockdown, the UK’s used car market has got off to a subdued start. The rollout of the vaccination programme and the agreement of a Brexit deal will help promote a degree of positivity and should translate into a recovery of the markets, although this will not be truly apparent until the second quarter of the year. </w:t>
      </w:r>
    </w:p>
    <w:p w14:paraId="291F338B" w14:textId="77777777" w:rsidR="00275463" w:rsidRPr="00275463" w:rsidRDefault="00275463" w:rsidP="00275463">
      <w:pPr>
        <w:jc w:val="both"/>
        <w:rPr>
          <w:rFonts w:ascii="Arial" w:hAnsi="Arial" w:cs="Arial"/>
        </w:rPr>
      </w:pPr>
      <w:r w:rsidRPr="00275463">
        <w:rPr>
          <w:rFonts w:ascii="Arial" w:hAnsi="Arial" w:cs="Arial"/>
        </w:rPr>
        <w:t xml:space="preserve">New car registrations were 29.4% down in 2020 from the total achieved in 2019 and whilst volumes will recover through 2021, registrations are unlikely to achieve “normal” levels this year. There are concerns that the significant reduction of registrations in 2020 will decrease the supply of sub 24-month-old “nearly new” vehicles, particularly diesel-powered cars. This concern is illustrated by the 2020 market share for diesel. The diesel market share decreased from 25.2% in 2019 to 16.0% in 2020 and equated to a 55% drop in volume. Petrol-power also saw large drops – although not to the same scale – which will also lead to a shortage of supply. </w:t>
      </w:r>
    </w:p>
    <w:p w14:paraId="2D091318" w14:textId="77777777" w:rsidR="00275463" w:rsidRPr="00275463" w:rsidRDefault="00275463" w:rsidP="00275463">
      <w:pPr>
        <w:jc w:val="both"/>
        <w:rPr>
          <w:rFonts w:ascii="Arial" w:hAnsi="Arial" w:cs="Arial"/>
          <w:b/>
        </w:rPr>
      </w:pPr>
      <w:r w:rsidRPr="00275463">
        <w:rPr>
          <w:rFonts w:ascii="Arial" w:hAnsi="Arial" w:cs="Arial"/>
          <w:b/>
        </w:rPr>
        <w:t>Alternative fuel vehicles</w:t>
      </w:r>
    </w:p>
    <w:p w14:paraId="502E5104" w14:textId="77777777" w:rsidR="00275463" w:rsidRPr="00275463" w:rsidRDefault="00275463" w:rsidP="00275463">
      <w:pPr>
        <w:jc w:val="both"/>
        <w:rPr>
          <w:rFonts w:ascii="Arial" w:hAnsi="Arial" w:cs="Arial"/>
        </w:rPr>
      </w:pPr>
      <w:r w:rsidRPr="00275463">
        <w:rPr>
          <w:rFonts w:ascii="Arial" w:hAnsi="Arial" w:cs="Arial"/>
        </w:rPr>
        <w:t>New car registrations in 2019 were primarily driven by availability rather than demand. Therefore the apparent swing towards alternative fuel should be viewed with a degree of caution. It is true to say that the market is undoubtedly moving away from pure ICE to alternative fuel vehicles, but 2020 was not a normal year and makes valid conclusions difficult to make. Indeed, 2021 may see supply distorted again, potentially in favour of ICE as manufacturers attempt to catch up on deliveries delayed from last year. However, with the increasing availability of PHEVs, HEVs and BEVs these powertrains will likely continue to take market share from traditional ICE variants over the coming months and years and continue to change the availability of fuel types at auction.</w:t>
      </w:r>
    </w:p>
    <w:p w14:paraId="1BE6E35E" w14:textId="77777777" w:rsidR="00275463" w:rsidRPr="00275463" w:rsidRDefault="00275463" w:rsidP="00275463">
      <w:pPr>
        <w:jc w:val="both"/>
        <w:rPr>
          <w:rFonts w:ascii="Arial" w:hAnsi="Arial" w:cs="Arial"/>
        </w:rPr>
      </w:pPr>
      <w:r w:rsidRPr="00275463">
        <w:rPr>
          <w:rFonts w:ascii="Arial" w:hAnsi="Arial" w:cs="Arial"/>
        </w:rPr>
        <w:lastRenderedPageBreak/>
        <w:t>Moving forward, what can be said with a fair degree of certainty is that 2021 is going to be another “fascinating” year for both new and used car sales, with a much higher percentage of online sales than ever before.</w:t>
      </w:r>
    </w:p>
    <w:p w14:paraId="03AD499F" w14:textId="77777777" w:rsidR="00275463" w:rsidRPr="00275463" w:rsidRDefault="00275463" w:rsidP="00275463">
      <w:pPr>
        <w:spacing w:after="0"/>
        <w:jc w:val="both"/>
        <w:rPr>
          <w:rFonts w:ascii="Arial" w:hAnsi="Arial" w:cs="Arial"/>
          <w:b/>
          <w:sz w:val="32"/>
          <w:szCs w:val="32"/>
        </w:rPr>
      </w:pPr>
      <w:r w:rsidRPr="00275463">
        <w:rPr>
          <w:rFonts w:ascii="Arial" w:hAnsi="Arial" w:cs="Arial"/>
          <w:b/>
          <w:sz w:val="32"/>
          <w:szCs w:val="32"/>
        </w:rPr>
        <w:t>Robert Redman</w:t>
      </w:r>
    </w:p>
    <w:p w14:paraId="29EDFC48" w14:textId="77777777" w:rsidR="00275463" w:rsidRPr="00275463" w:rsidRDefault="00275463" w:rsidP="00275463">
      <w:pPr>
        <w:spacing w:after="0"/>
        <w:jc w:val="both"/>
        <w:rPr>
          <w:rFonts w:ascii="Arial" w:hAnsi="Arial" w:cs="Arial"/>
          <w:b/>
          <w:sz w:val="32"/>
          <w:szCs w:val="32"/>
        </w:rPr>
      </w:pPr>
      <w:r w:rsidRPr="00275463">
        <w:rPr>
          <w:rFonts w:ascii="Arial" w:hAnsi="Arial" w:cs="Arial"/>
          <w:b/>
          <w:sz w:val="32"/>
          <w:szCs w:val="32"/>
        </w:rPr>
        <w:t>Forecast Editor – Glass’s</w:t>
      </w:r>
    </w:p>
    <w:p w14:paraId="008EA9EF" w14:textId="77777777" w:rsidR="00081393" w:rsidRDefault="00081393" w:rsidP="00E270D6">
      <w:pPr>
        <w:jc w:val="center"/>
        <w:rPr>
          <w:rFonts w:ascii="Arial" w:hAnsi="Arial" w:cs="Arial"/>
          <w:b/>
          <w:color w:val="000000"/>
        </w:rPr>
      </w:pPr>
    </w:p>
    <w:p w14:paraId="670A2153" w14:textId="75B01E7D" w:rsidR="0014685B" w:rsidRPr="00965CAE" w:rsidRDefault="0014685B" w:rsidP="00E270D6">
      <w:pPr>
        <w:jc w:val="center"/>
        <w:rPr>
          <w:rFonts w:ascii="Arial" w:hAnsi="Arial" w:cs="Arial"/>
          <w:b/>
          <w:color w:val="000000"/>
        </w:rPr>
      </w:pPr>
      <w:r w:rsidRPr="00965CAE">
        <w:rPr>
          <w:rFonts w:ascii="Arial" w:hAnsi="Arial" w:cs="Arial"/>
          <w:b/>
          <w:color w:val="000000"/>
        </w:rPr>
        <w:t>-Ends-</w:t>
      </w:r>
    </w:p>
    <w:p w14:paraId="1A3CACE7" w14:textId="77777777" w:rsidR="00C61A2A" w:rsidRPr="0027581C" w:rsidRDefault="00C61A2A" w:rsidP="005E6EA7">
      <w:pPr>
        <w:spacing w:after="0" w:line="240" w:lineRule="auto"/>
        <w:rPr>
          <w:rFonts w:ascii="Arial" w:hAnsi="Arial" w:cs="Arial"/>
          <w:b/>
          <w:color w:val="000000" w:themeColor="text1"/>
          <w:u w:val="single"/>
        </w:rPr>
      </w:pPr>
      <w:r w:rsidRPr="0027581C">
        <w:rPr>
          <w:rFonts w:ascii="Arial" w:hAnsi="Arial" w:cs="Arial"/>
          <w:b/>
          <w:color w:val="000000" w:themeColor="text1"/>
          <w:u w:val="single"/>
        </w:rPr>
        <w:t>About Glass’s</w:t>
      </w:r>
    </w:p>
    <w:p w14:paraId="24C1D75C" w14:textId="242DFB52" w:rsidR="00C61A2A" w:rsidRPr="0027581C" w:rsidRDefault="00C61A2A" w:rsidP="005E6EA7">
      <w:pPr>
        <w:spacing w:after="0" w:line="240" w:lineRule="auto"/>
        <w:rPr>
          <w:rFonts w:ascii="Arial" w:hAnsi="Arial" w:cs="Arial"/>
          <w:b/>
          <w:color w:val="000000" w:themeColor="text1"/>
        </w:rPr>
      </w:pPr>
      <w:r w:rsidRPr="0027581C">
        <w:rPr>
          <w:rFonts w:ascii="Arial" w:hAnsi="Arial" w:cs="Arial"/>
          <w:b/>
          <w:color w:val="000000" w:themeColor="text1"/>
        </w:rPr>
        <w:t>Glass’s, as part of Autovista Group, is the largest vehicle data provider in Europe, offering products and solutions that help our cus</w:t>
      </w:r>
      <w:r w:rsidR="005E6EA7" w:rsidRPr="0027581C">
        <w:rPr>
          <w:rFonts w:ascii="Arial" w:hAnsi="Arial" w:cs="Arial"/>
          <w:b/>
          <w:color w:val="000000" w:themeColor="text1"/>
        </w:rPr>
        <w:t xml:space="preserve">tomers make the best decisions </w:t>
      </w:r>
      <w:r w:rsidRPr="0027581C">
        <w:rPr>
          <w:rFonts w:ascii="Arial" w:hAnsi="Arial" w:cs="Arial"/>
          <w:b/>
          <w:color w:val="000000" w:themeColor="text1"/>
        </w:rPr>
        <w:t xml:space="preserve">at every stage of a vehicle's lifecycle. </w:t>
      </w:r>
      <w:r w:rsidR="009A54B3" w:rsidRPr="0027581C">
        <w:rPr>
          <w:rFonts w:ascii="Arial" w:hAnsi="Arial" w:cs="Arial"/>
          <w:b/>
          <w:color w:val="000000" w:themeColor="text1"/>
        </w:rPr>
        <w:t>Our portfolio includes:</w:t>
      </w:r>
      <w:r w:rsidRPr="0027581C">
        <w:rPr>
          <w:rFonts w:ascii="Arial" w:hAnsi="Arial" w:cs="Arial"/>
          <w:b/>
          <w:color w:val="000000" w:themeColor="text1"/>
        </w:rPr>
        <w:t xml:space="preserve"> key valuation, technical and fleet management data, estimating, </w:t>
      </w:r>
      <w:proofErr w:type="spellStart"/>
      <w:r w:rsidRPr="0027581C">
        <w:rPr>
          <w:rFonts w:ascii="Arial" w:hAnsi="Arial" w:cs="Arial"/>
          <w:b/>
          <w:color w:val="000000" w:themeColor="text1"/>
        </w:rPr>
        <w:t>bodyshop</w:t>
      </w:r>
      <w:proofErr w:type="spellEnd"/>
      <w:r w:rsidRPr="0027581C">
        <w:rPr>
          <w:rFonts w:ascii="Arial" w:hAnsi="Arial" w:cs="Arial"/>
          <w:b/>
          <w:color w:val="000000" w:themeColor="text1"/>
        </w:rPr>
        <w:t xml:space="preserve"> and dealer products, raw data and web-based services.</w:t>
      </w:r>
    </w:p>
    <w:p w14:paraId="130F3303" w14:textId="77777777" w:rsidR="00246F4E" w:rsidRPr="0027581C" w:rsidRDefault="00246F4E" w:rsidP="005E6EA7">
      <w:pPr>
        <w:spacing w:after="0" w:line="240" w:lineRule="auto"/>
        <w:rPr>
          <w:rFonts w:ascii="Arial" w:hAnsi="Arial" w:cs="Arial"/>
          <w:b/>
          <w:color w:val="000000" w:themeColor="text1"/>
        </w:rPr>
      </w:pPr>
    </w:p>
    <w:p w14:paraId="3B6FBC2A" w14:textId="77777777" w:rsidR="00C61A2A" w:rsidRPr="0027581C" w:rsidRDefault="00C61A2A" w:rsidP="005E6EA7">
      <w:pPr>
        <w:spacing w:after="0" w:line="240" w:lineRule="auto"/>
        <w:rPr>
          <w:rFonts w:ascii="Arial" w:eastAsia="Times New Roman" w:hAnsi="Arial" w:cs="Arial"/>
          <w:color w:val="000000" w:themeColor="text1"/>
        </w:rPr>
      </w:pPr>
    </w:p>
    <w:p w14:paraId="489265A2" w14:textId="77777777" w:rsidR="00C61A2A" w:rsidRPr="0027581C" w:rsidRDefault="00C61A2A" w:rsidP="005E6EA7">
      <w:pPr>
        <w:spacing w:after="0" w:line="240" w:lineRule="auto"/>
        <w:rPr>
          <w:rFonts w:ascii="Arial" w:hAnsi="Arial" w:cs="Arial"/>
          <w:color w:val="000000" w:themeColor="text1"/>
        </w:rPr>
      </w:pPr>
      <w:r w:rsidRPr="0027581C">
        <w:rPr>
          <w:rFonts w:ascii="Arial" w:hAnsi="Arial" w:cs="Arial"/>
          <w:color w:val="000000" w:themeColor="text1"/>
        </w:rPr>
        <w:t>For further details:</w:t>
      </w:r>
    </w:p>
    <w:p w14:paraId="3351D18B" w14:textId="77777777" w:rsidR="00C61A2A" w:rsidRPr="0027581C" w:rsidRDefault="00C61A2A" w:rsidP="005E6EA7">
      <w:pPr>
        <w:spacing w:after="0" w:line="240" w:lineRule="auto"/>
        <w:rPr>
          <w:rFonts w:ascii="Arial" w:hAnsi="Arial" w:cs="Arial"/>
          <w:color w:val="000000" w:themeColor="text1"/>
        </w:rPr>
      </w:pPr>
    </w:p>
    <w:p w14:paraId="64E0853B" w14:textId="78ED541F"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Kirstin Stocker, Head of Communications, Autovista Group, 07802 632 147, </w:t>
      </w:r>
      <w:hyperlink r:id="rId14" w:history="1">
        <w:r w:rsidR="00DF4D86" w:rsidRPr="0027581C">
          <w:rPr>
            <w:rStyle w:val="Hyperlink"/>
            <w:rFonts w:ascii="Arial" w:hAnsi="Arial" w:cs="Arial"/>
          </w:rPr>
          <w:t>k</w:t>
        </w:r>
        <w:r w:rsidRPr="0027581C">
          <w:rPr>
            <w:rStyle w:val="Hyperlink"/>
            <w:rFonts w:ascii="Arial" w:hAnsi="Arial" w:cs="Arial"/>
          </w:rPr>
          <w:t>irstin.stocker@autovistagroup.com</w:t>
        </w:r>
      </w:hyperlink>
      <w:r w:rsidRPr="0027581C">
        <w:rPr>
          <w:rFonts w:ascii="Arial" w:hAnsi="Arial" w:cs="Arial"/>
          <w:color w:val="000000" w:themeColor="text1"/>
        </w:rPr>
        <w:t xml:space="preserve">  </w:t>
      </w:r>
    </w:p>
    <w:p w14:paraId="14640A11" w14:textId="66F84854" w:rsidR="00C61A2A" w:rsidRPr="0027581C" w:rsidRDefault="00C61A2A" w:rsidP="005E6EA7">
      <w:pPr>
        <w:pStyle w:val="ListParagraph"/>
        <w:numPr>
          <w:ilvl w:val="0"/>
          <w:numId w:val="1"/>
        </w:numPr>
        <w:contextualSpacing/>
        <w:rPr>
          <w:rFonts w:ascii="Arial" w:hAnsi="Arial" w:cs="Arial"/>
          <w:color w:val="000000" w:themeColor="text1"/>
        </w:rPr>
      </w:pPr>
      <w:r w:rsidRPr="0027581C">
        <w:rPr>
          <w:rFonts w:ascii="Arial" w:hAnsi="Arial" w:cs="Arial"/>
          <w:color w:val="000000" w:themeColor="text1"/>
        </w:rPr>
        <w:t xml:space="preserve">Jo Annan, PR &amp; Communications Specialist, Autovista Group, </w:t>
      </w:r>
      <w:r w:rsidR="008757ED" w:rsidRPr="0027581C">
        <w:rPr>
          <w:rFonts w:ascii="Arial" w:hAnsi="Arial" w:cs="Arial"/>
          <w:color w:val="000000" w:themeColor="text1"/>
        </w:rPr>
        <w:t xml:space="preserve">07867 150605 or </w:t>
      </w:r>
      <w:r w:rsidRPr="0027581C">
        <w:rPr>
          <w:rFonts w:ascii="Arial" w:hAnsi="Arial" w:cs="Arial"/>
          <w:color w:val="000000" w:themeColor="text1"/>
        </w:rPr>
        <w:t xml:space="preserve">0203 897 2462, </w:t>
      </w:r>
      <w:hyperlink r:id="rId15" w:history="1">
        <w:r w:rsidRPr="0027581C">
          <w:rPr>
            <w:rStyle w:val="Hyperlink"/>
            <w:rFonts w:ascii="Arial" w:hAnsi="Arial" w:cs="Arial"/>
          </w:rPr>
          <w:t>jo.annan@autovistagroup.com</w:t>
        </w:r>
      </w:hyperlink>
      <w:r w:rsidRPr="0027581C">
        <w:rPr>
          <w:rFonts w:ascii="Arial" w:hAnsi="Arial" w:cs="Arial"/>
          <w:color w:val="000000" w:themeColor="text1"/>
        </w:rPr>
        <w:t xml:space="preserve"> </w:t>
      </w:r>
    </w:p>
    <w:p w14:paraId="5CE2FBA6" w14:textId="77777777" w:rsidR="00C61A2A" w:rsidRPr="0027581C" w:rsidRDefault="00C61A2A" w:rsidP="005E6EA7">
      <w:pPr>
        <w:rPr>
          <w:rFonts w:ascii="Arial" w:hAnsi="Arial" w:cs="Arial"/>
          <w:b/>
          <w:color w:val="000000" w:themeColor="text1"/>
        </w:rPr>
      </w:pPr>
    </w:p>
    <w:sectPr w:rsidR="00C61A2A" w:rsidRPr="0027581C" w:rsidSect="007C56E1">
      <w:pgSz w:w="11906" w:h="16838"/>
      <w:pgMar w:top="1134" w:right="1080" w:bottom="56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7158A"/>
    <w:multiLevelType w:val="hybridMultilevel"/>
    <w:tmpl w:val="F260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074B"/>
    <w:multiLevelType w:val="hybridMultilevel"/>
    <w:tmpl w:val="D16E0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757D7"/>
    <w:multiLevelType w:val="hybridMultilevel"/>
    <w:tmpl w:val="1EBA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75205"/>
    <w:multiLevelType w:val="hybridMultilevel"/>
    <w:tmpl w:val="C32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4F5999"/>
    <w:multiLevelType w:val="hybridMultilevel"/>
    <w:tmpl w:val="03180E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EE299D"/>
    <w:multiLevelType w:val="hybridMultilevel"/>
    <w:tmpl w:val="5F1C2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15235D"/>
    <w:multiLevelType w:val="hybridMultilevel"/>
    <w:tmpl w:val="A1CC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F3A13"/>
    <w:multiLevelType w:val="hybridMultilevel"/>
    <w:tmpl w:val="556EB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64B38"/>
    <w:multiLevelType w:val="hybridMultilevel"/>
    <w:tmpl w:val="C090E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CA4904"/>
    <w:multiLevelType w:val="hybridMultilevel"/>
    <w:tmpl w:val="CDFA8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13695A"/>
    <w:multiLevelType w:val="hybridMultilevel"/>
    <w:tmpl w:val="E5AA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D2B32"/>
    <w:multiLevelType w:val="hybridMultilevel"/>
    <w:tmpl w:val="AD80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5950DA"/>
    <w:multiLevelType w:val="multilevel"/>
    <w:tmpl w:val="13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72610B"/>
    <w:multiLevelType w:val="hybridMultilevel"/>
    <w:tmpl w:val="7834D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AA21F9"/>
    <w:multiLevelType w:val="hybridMultilevel"/>
    <w:tmpl w:val="2996C442"/>
    <w:lvl w:ilvl="0" w:tplc="13F638F2">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C57047"/>
    <w:multiLevelType w:val="hybridMultilevel"/>
    <w:tmpl w:val="4DC02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
  </w:num>
  <w:num w:numId="5">
    <w:abstractNumId w:val="0"/>
  </w:num>
  <w:num w:numId="6">
    <w:abstractNumId w:val="4"/>
  </w:num>
  <w:num w:numId="7">
    <w:abstractNumId w:val="11"/>
  </w:num>
  <w:num w:numId="8">
    <w:abstractNumId w:val="5"/>
  </w:num>
  <w:num w:numId="9">
    <w:abstractNumId w:val="7"/>
  </w:num>
  <w:num w:numId="10">
    <w:abstractNumId w:val="3"/>
  </w:num>
  <w:num w:numId="11">
    <w:abstractNumId w:val="2"/>
  </w:num>
  <w:num w:numId="12">
    <w:abstractNumId w:val="14"/>
  </w:num>
  <w:num w:numId="13">
    <w:abstractNumId w:val="8"/>
  </w:num>
  <w:num w:numId="14">
    <w:abstractNumId w:val="9"/>
  </w:num>
  <w:num w:numId="15">
    <w:abstractNumId w:val="12"/>
  </w:num>
  <w:num w:numId="1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I0NzcxMzQ0NTIwM7BQ0lEKTi0uzszPAykwqgUAiecUZSwAAAA="/>
  </w:docVars>
  <w:rsids>
    <w:rsidRoot w:val="00622347"/>
    <w:rsid w:val="000008F6"/>
    <w:rsid w:val="0000401C"/>
    <w:rsid w:val="000058C2"/>
    <w:rsid w:val="00006B39"/>
    <w:rsid w:val="00007161"/>
    <w:rsid w:val="00011F00"/>
    <w:rsid w:val="000126D9"/>
    <w:rsid w:val="00021B73"/>
    <w:rsid w:val="00026181"/>
    <w:rsid w:val="00033905"/>
    <w:rsid w:val="00035208"/>
    <w:rsid w:val="000375F9"/>
    <w:rsid w:val="00050D84"/>
    <w:rsid w:val="00051C49"/>
    <w:rsid w:val="0005291D"/>
    <w:rsid w:val="00053B94"/>
    <w:rsid w:val="000578A5"/>
    <w:rsid w:val="0006194B"/>
    <w:rsid w:val="00061A91"/>
    <w:rsid w:val="0006250B"/>
    <w:rsid w:val="0007039B"/>
    <w:rsid w:val="00072B78"/>
    <w:rsid w:val="00080F8A"/>
    <w:rsid w:val="00081393"/>
    <w:rsid w:val="000871E8"/>
    <w:rsid w:val="00092AEC"/>
    <w:rsid w:val="00092F4D"/>
    <w:rsid w:val="000936ED"/>
    <w:rsid w:val="00094BA9"/>
    <w:rsid w:val="00096420"/>
    <w:rsid w:val="00096528"/>
    <w:rsid w:val="0009709C"/>
    <w:rsid w:val="0009773C"/>
    <w:rsid w:val="000A5BFD"/>
    <w:rsid w:val="000A726B"/>
    <w:rsid w:val="000B34D3"/>
    <w:rsid w:val="000B4480"/>
    <w:rsid w:val="000C3814"/>
    <w:rsid w:val="000C5BCF"/>
    <w:rsid w:val="000C75B0"/>
    <w:rsid w:val="000D2B2B"/>
    <w:rsid w:val="000D75AB"/>
    <w:rsid w:val="000E01A1"/>
    <w:rsid w:val="000E17E9"/>
    <w:rsid w:val="000E1D22"/>
    <w:rsid w:val="000E3366"/>
    <w:rsid w:val="000F0D29"/>
    <w:rsid w:val="000F1D9E"/>
    <w:rsid w:val="000F39BE"/>
    <w:rsid w:val="000F68B0"/>
    <w:rsid w:val="0011211F"/>
    <w:rsid w:val="0011494B"/>
    <w:rsid w:val="00117560"/>
    <w:rsid w:val="00121EFC"/>
    <w:rsid w:val="00122FF4"/>
    <w:rsid w:val="00124358"/>
    <w:rsid w:val="00124851"/>
    <w:rsid w:val="00125546"/>
    <w:rsid w:val="0012699D"/>
    <w:rsid w:val="001341DC"/>
    <w:rsid w:val="001362B2"/>
    <w:rsid w:val="0014141C"/>
    <w:rsid w:val="0014685B"/>
    <w:rsid w:val="00147C6E"/>
    <w:rsid w:val="00151653"/>
    <w:rsid w:val="00157546"/>
    <w:rsid w:val="0016170F"/>
    <w:rsid w:val="00161E43"/>
    <w:rsid w:val="001626E2"/>
    <w:rsid w:val="00162F99"/>
    <w:rsid w:val="00166A66"/>
    <w:rsid w:val="00171457"/>
    <w:rsid w:val="001848EF"/>
    <w:rsid w:val="0018589C"/>
    <w:rsid w:val="00186F77"/>
    <w:rsid w:val="0019324F"/>
    <w:rsid w:val="0019401D"/>
    <w:rsid w:val="001A2D56"/>
    <w:rsid w:val="001A7D18"/>
    <w:rsid w:val="001B1B0D"/>
    <w:rsid w:val="001B4160"/>
    <w:rsid w:val="001B6630"/>
    <w:rsid w:val="001B6B92"/>
    <w:rsid w:val="001B70F5"/>
    <w:rsid w:val="001C4D3A"/>
    <w:rsid w:val="001C5D36"/>
    <w:rsid w:val="001C5F5F"/>
    <w:rsid w:val="001D083C"/>
    <w:rsid w:val="001D48F7"/>
    <w:rsid w:val="001D65B5"/>
    <w:rsid w:val="001E4837"/>
    <w:rsid w:val="001E4FD6"/>
    <w:rsid w:val="001F235C"/>
    <w:rsid w:val="00200E9B"/>
    <w:rsid w:val="00202850"/>
    <w:rsid w:val="00210432"/>
    <w:rsid w:val="0021320C"/>
    <w:rsid w:val="0021530D"/>
    <w:rsid w:val="00217069"/>
    <w:rsid w:val="002175BB"/>
    <w:rsid w:val="00220304"/>
    <w:rsid w:val="00221103"/>
    <w:rsid w:val="00224885"/>
    <w:rsid w:val="00226707"/>
    <w:rsid w:val="002274A3"/>
    <w:rsid w:val="002362BC"/>
    <w:rsid w:val="00240310"/>
    <w:rsid w:val="00246F4E"/>
    <w:rsid w:val="002508CE"/>
    <w:rsid w:val="00251DED"/>
    <w:rsid w:val="0025320D"/>
    <w:rsid w:val="00261FC4"/>
    <w:rsid w:val="002624F7"/>
    <w:rsid w:val="00272A1D"/>
    <w:rsid w:val="00275463"/>
    <w:rsid w:val="0027581C"/>
    <w:rsid w:val="002768EC"/>
    <w:rsid w:val="002805AC"/>
    <w:rsid w:val="0028076D"/>
    <w:rsid w:val="00281334"/>
    <w:rsid w:val="002844F9"/>
    <w:rsid w:val="00287861"/>
    <w:rsid w:val="00293B25"/>
    <w:rsid w:val="002A02C8"/>
    <w:rsid w:val="002A2E15"/>
    <w:rsid w:val="002B32F6"/>
    <w:rsid w:val="002B3C99"/>
    <w:rsid w:val="002C1DE0"/>
    <w:rsid w:val="002C3EF0"/>
    <w:rsid w:val="002C738F"/>
    <w:rsid w:val="002D51F7"/>
    <w:rsid w:val="002E4479"/>
    <w:rsid w:val="002E6748"/>
    <w:rsid w:val="002F29CC"/>
    <w:rsid w:val="002F5255"/>
    <w:rsid w:val="002F6009"/>
    <w:rsid w:val="003008AC"/>
    <w:rsid w:val="00302F81"/>
    <w:rsid w:val="00304317"/>
    <w:rsid w:val="00310618"/>
    <w:rsid w:val="00311946"/>
    <w:rsid w:val="00311A48"/>
    <w:rsid w:val="0031587C"/>
    <w:rsid w:val="00320FD7"/>
    <w:rsid w:val="0032433C"/>
    <w:rsid w:val="00326AE3"/>
    <w:rsid w:val="00330603"/>
    <w:rsid w:val="0033065B"/>
    <w:rsid w:val="00330C97"/>
    <w:rsid w:val="00334DAB"/>
    <w:rsid w:val="00344926"/>
    <w:rsid w:val="003449E8"/>
    <w:rsid w:val="003458DB"/>
    <w:rsid w:val="00345F63"/>
    <w:rsid w:val="003472D3"/>
    <w:rsid w:val="00347C53"/>
    <w:rsid w:val="0035191D"/>
    <w:rsid w:val="00354A8C"/>
    <w:rsid w:val="00357B93"/>
    <w:rsid w:val="00361ADC"/>
    <w:rsid w:val="0036346E"/>
    <w:rsid w:val="00366A4B"/>
    <w:rsid w:val="00367261"/>
    <w:rsid w:val="00370C6E"/>
    <w:rsid w:val="00375BB8"/>
    <w:rsid w:val="003809A5"/>
    <w:rsid w:val="003917DC"/>
    <w:rsid w:val="00392B4F"/>
    <w:rsid w:val="00394717"/>
    <w:rsid w:val="003964F3"/>
    <w:rsid w:val="003967A9"/>
    <w:rsid w:val="003A0F90"/>
    <w:rsid w:val="003A2CB8"/>
    <w:rsid w:val="003A628D"/>
    <w:rsid w:val="003B2FEA"/>
    <w:rsid w:val="003B4149"/>
    <w:rsid w:val="003B75C4"/>
    <w:rsid w:val="003B7B73"/>
    <w:rsid w:val="003C333F"/>
    <w:rsid w:val="003C3D1D"/>
    <w:rsid w:val="003C7E1F"/>
    <w:rsid w:val="003D5008"/>
    <w:rsid w:val="003E14EF"/>
    <w:rsid w:val="003E309D"/>
    <w:rsid w:val="003E3419"/>
    <w:rsid w:val="003E3FA4"/>
    <w:rsid w:val="003E65C5"/>
    <w:rsid w:val="003F189C"/>
    <w:rsid w:val="003F4F92"/>
    <w:rsid w:val="003F7B5A"/>
    <w:rsid w:val="004042BA"/>
    <w:rsid w:val="00412C9E"/>
    <w:rsid w:val="004146A9"/>
    <w:rsid w:val="00416698"/>
    <w:rsid w:val="004225E3"/>
    <w:rsid w:val="00425C7E"/>
    <w:rsid w:val="00433D13"/>
    <w:rsid w:val="00436888"/>
    <w:rsid w:val="00445CE1"/>
    <w:rsid w:val="00445FB8"/>
    <w:rsid w:val="0045240D"/>
    <w:rsid w:val="00452DB8"/>
    <w:rsid w:val="00452EE9"/>
    <w:rsid w:val="00453F34"/>
    <w:rsid w:val="00456CB1"/>
    <w:rsid w:val="00460C8B"/>
    <w:rsid w:val="00461B32"/>
    <w:rsid w:val="00464EA5"/>
    <w:rsid w:val="00466C2F"/>
    <w:rsid w:val="00466D38"/>
    <w:rsid w:val="00472490"/>
    <w:rsid w:val="00477554"/>
    <w:rsid w:val="0048215E"/>
    <w:rsid w:val="0048620E"/>
    <w:rsid w:val="0048621D"/>
    <w:rsid w:val="004911D2"/>
    <w:rsid w:val="00494AF9"/>
    <w:rsid w:val="00496CBA"/>
    <w:rsid w:val="004A563B"/>
    <w:rsid w:val="004A7CFF"/>
    <w:rsid w:val="004B081C"/>
    <w:rsid w:val="004B248E"/>
    <w:rsid w:val="004C0159"/>
    <w:rsid w:val="004C15DF"/>
    <w:rsid w:val="004D155D"/>
    <w:rsid w:val="004D19C8"/>
    <w:rsid w:val="004D4376"/>
    <w:rsid w:val="004D51D2"/>
    <w:rsid w:val="004E285C"/>
    <w:rsid w:val="004F1DF8"/>
    <w:rsid w:val="004F6C87"/>
    <w:rsid w:val="00501475"/>
    <w:rsid w:val="005046E1"/>
    <w:rsid w:val="005053FE"/>
    <w:rsid w:val="0051048C"/>
    <w:rsid w:val="00510E1D"/>
    <w:rsid w:val="00512142"/>
    <w:rsid w:val="00512F86"/>
    <w:rsid w:val="00516342"/>
    <w:rsid w:val="00520E82"/>
    <w:rsid w:val="00525A0F"/>
    <w:rsid w:val="00530713"/>
    <w:rsid w:val="00530C48"/>
    <w:rsid w:val="00531938"/>
    <w:rsid w:val="00533854"/>
    <w:rsid w:val="00534CB0"/>
    <w:rsid w:val="00541571"/>
    <w:rsid w:val="005614E7"/>
    <w:rsid w:val="00561DE4"/>
    <w:rsid w:val="00565CE2"/>
    <w:rsid w:val="005666CB"/>
    <w:rsid w:val="0056764B"/>
    <w:rsid w:val="00570B2A"/>
    <w:rsid w:val="005717BC"/>
    <w:rsid w:val="005717ED"/>
    <w:rsid w:val="00573A63"/>
    <w:rsid w:val="00593AC4"/>
    <w:rsid w:val="005A1EAC"/>
    <w:rsid w:val="005A350D"/>
    <w:rsid w:val="005B069C"/>
    <w:rsid w:val="005B2332"/>
    <w:rsid w:val="005B47DE"/>
    <w:rsid w:val="005B5A36"/>
    <w:rsid w:val="005B5E63"/>
    <w:rsid w:val="005C7A99"/>
    <w:rsid w:val="005D084A"/>
    <w:rsid w:val="005D0CE0"/>
    <w:rsid w:val="005D5F22"/>
    <w:rsid w:val="005D6CD8"/>
    <w:rsid w:val="005D7291"/>
    <w:rsid w:val="005D73EF"/>
    <w:rsid w:val="005E0189"/>
    <w:rsid w:val="005E196C"/>
    <w:rsid w:val="005E289A"/>
    <w:rsid w:val="005E6EA7"/>
    <w:rsid w:val="005F24D2"/>
    <w:rsid w:val="005F3FF4"/>
    <w:rsid w:val="005F55A0"/>
    <w:rsid w:val="006002D7"/>
    <w:rsid w:val="00607689"/>
    <w:rsid w:val="00607BF1"/>
    <w:rsid w:val="0061329A"/>
    <w:rsid w:val="00614173"/>
    <w:rsid w:val="0061438F"/>
    <w:rsid w:val="00617A63"/>
    <w:rsid w:val="00622347"/>
    <w:rsid w:val="0062283C"/>
    <w:rsid w:val="00623EE1"/>
    <w:rsid w:val="006243E1"/>
    <w:rsid w:val="00624D76"/>
    <w:rsid w:val="00625988"/>
    <w:rsid w:val="00626804"/>
    <w:rsid w:val="006279A3"/>
    <w:rsid w:val="006315A5"/>
    <w:rsid w:val="00634BCC"/>
    <w:rsid w:val="00634F97"/>
    <w:rsid w:val="0064401A"/>
    <w:rsid w:val="00646DBA"/>
    <w:rsid w:val="00650349"/>
    <w:rsid w:val="00650BD0"/>
    <w:rsid w:val="00651E57"/>
    <w:rsid w:val="00653AE0"/>
    <w:rsid w:val="00653B02"/>
    <w:rsid w:val="00653EBE"/>
    <w:rsid w:val="006554CD"/>
    <w:rsid w:val="00656B9D"/>
    <w:rsid w:val="00656FF7"/>
    <w:rsid w:val="006630F5"/>
    <w:rsid w:val="00663A1A"/>
    <w:rsid w:val="006672A5"/>
    <w:rsid w:val="00667427"/>
    <w:rsid w:val="00672025"/>
    <w:rsid w:val="006722AD"/>
    <w:rsid w:val="006727C7"/>
    <w:rsid w:val="0067335F"/>
    <w:rsid w:val="00683231"/>
    <w:rsid w:val="006833A9"/>
    <w:rsid w:val="00684A58"/>
    <w:rsid w:val="00686A57"/>
    <w:rsid w:val="00687175"/>
    <w:rsid w:val="006948FE"/>
    <w:rsid w:val="006A3486"/>
    <w:rsid w:val="006A7EB4"/>
    <w:rsid w:val="006B1F60"/>
    <w:rsid w:val="006B2592"/>
    <w:rsid w:val="006B37AF"/>
    <w:rsid w:val="006B7B19"/>
    <w:rsid w:val="006B7F75"/>
    <w:rsid w:val="006C176A"/>
    <w:rsid w:val="006C5679"/>
    <w:rsid w:val="006D613F"/>
    <w:rsid w:val="006F385D"/>
    <w:rsid w:val="006F5CF8"/>
    <w:rsid w:val="006F7C1E"/>
    <w:rsid w:val="007001C9"/>
    <w:rsid w:val="007017E4"/>
    <w:rsid w:val="007031BB"/>
    <w:rsid w:val="00705BBA"/>
    <w:rsid w:val="007119D0"/>
    <w:rsid w:val="00716A2B"/>
    <w:rsid w:val="0071798B"/>
    <w:rsid w:val="00720C3C"/>
    <w:rsid w:val="00720FAB"/>
    <w:rsid w:val="00722784"/>
    <w:rsid w:val="00723272"/>
    <w:rsid w:val="00723442"/>
    <w:rsid w:val="00723E6C"/>
    <w:rsid w:val="007257EC"/>
    <w:rsid w:val="0072638D"/>
    <w:rsid w:val="007320F1"/>
    <w:rsid w:val="007359C1"/>
    <w:rsid w:val="00753956"/>
    <w:rsid w:val="0075507F"/>
    <w:rsid w:val="007711CD"/>
    <w:rsid w:val="007726F9"/>
    <w:rsid w:val="00773038"/>
    <w:rsid w:val="007730E1"/>
    <w:rsid w:val="00781456"/>
    <w:rsid w:val="007819FC"/>
    <w:rsid w:val="00782B1A"/>
    <w:rsid w:val="00785669"/>
    <w:rsid w:val="00796A81"/>
    <w:rsid w:val="007A0532"/>
    <w:rsid w:val="007A19CF"/>
    <w:rsid w:val="007A2A55"/>
    <w:rsid w:val="007A6122"/>
    <w:rsid w:val="007A7736"/>
    <w:rsid w:val="007B0FF2"/>
    <w:rsid w:val="007B597F"/>
    <w:rsid w:val="007C3C8E"/>
    <w:rsid w:val="007C56E1"/>
    <w:rsid w:val="007C60C9"/>
    <w:rsid w:val="007D06EF"/>
    <w:rsid w:val="007D1273"/>
    <w:rsid w:val="007D2D87"/>
    <w:rsid w:val="007D53F7"/>
    <w:rsid w:val="007D5AE0"/>
    <w:rsid w:val="007D5F0F"/>
    <w:rsid w:val="007D691B"/>
    <w:rsid w:val="007D69B2"/>
    <w:rsid w:val="007D69D3"/>
    <w:rsid w:val="007E0404"/>
    <w:rsid w:val="007E04EA"/>
    <w:rsid w:val="007E6A66"/>
    <w:rsid w:val="007F4ADD"/>
    <w:rsid w:val="00804BD0"/>
    <w:rsid w:val="0080592A"/>
    <w:rsid w:val="00811D7A"/>
    <w:rsid w:val="00813394"/>
    <w:rsid w:val="00813EE7"/>
    <w:rsid w:val="0082127F"/>
    <w:rsid w:val="0082360D"/>
    <w:rsid w:val="00826084"/>
    <w:rsid w:val="00826569"/>
    <w:rsid w:val="00827866"/>
    <w:rsid w:val="008334EE"/>
    <w:rsid w:val="00833840"/>
    <w:rsid w:val="008419CC"/>
    <w:rsid w:val="00850F74"/>
    <w:rsid w:val="0085119D"/>
    <w:rsid w:val="00852508"/>
    <w:rsid w:val="00852B30"/>
    <w:rsid w:val="00856063"/>
    <w:rsid w:val="00864302"/>
    <w:rsid w:val="0086446A"/>
    <w:rsid w:val="00866266"/>
    <w:rsid w:val="00866C78"/>
    <w:rsid w:val="0087177F"/>
    <w:rsid w:val="00875661"/>
    <w:rsid w:val="008757ED"/>
    <w:rsid w:val="00880B2C"/>
    <w:rsid w:val="00884B1B"/>
    <w:rsid w:val="00886127"/>
    <w:rsid w:val="008945AA"/>
    <w:rsid w:val="00897045"/>
    <w:rsid w:val="008A50ED"/>
    <w:rsid w:val="008A757B"/>
    <w:rsid w:val="008A7A64"/>
    <w:rsid w:val="008B17FB"/>
    <w:rsid w:val="008B2628"/>
    <w:rsid w:val="008B2DEB"/>
    <w:rsid w:val="008B54E3"/>
    <w:rsid w:val="008B597F"/>
    <w:rsid w:val="008B5B7F"/>
    <w:rsid w:val="008B7872"/>
    <w:rsid w:val="008C76BA"/>
    <w:rsid w:val="008C7B0F"/>
    <w:rsid w:val="008D3CA2"/>
    <w:rsid w:val="008E279B"/>
    <w:rsid w:val="008E498D"/>
    <w:rsid w:val="008E7740"/>
    <w:rsid w:val="0090003B"/>
    <w:rsid w:val="00900D58"/>
    <w:rsid w:val="00902295"/>
    <w:rsid w:val="00905FEA"/>
    <w:rsid w:val="0090776C"/>
    <w:rsid w:val="0091337D"/>
    <w:rsid w:val="00914CFE"/>
    <w:rsid w:val="0091650C"/>
    <w:rsid w:val="0091745C"/>
    <w:rsid w:val="00925B07"/>
    <w:rsid w:val="00930259"/>
    <w:rsid w:val="00933629"/>
    <w:rsid w:val="00937AE4"/>
    <w:rsid w:val="00941E1B"/>
    <w:rsid w:val="009423AE"/>
    <w:rsid w:val="009424B2"/>
    <w:rsid w:val="00942B27"/>
    <w:rsid w:val="00947970"/>
    <w:rsid w:val="00951A80"/>
    <w:rsid w:val="0095467C"/>
    <w:rsid w:val="0095469C"/>
    <w:rsid w:val="00954840"/>
    <w:rsid w:val="009579F9"/>
    <w:rsid w:val="00957DD2"/>
    <w:rsid w:val="00961232"/>
    <w:rsid w:val="00961BD8"/>
    <w:rsid w:val="00965CAE"/>
    <w:rsid w:val="00972120"/>
    <w:rsid w:val="00977928"/>
    <w:rsid w:val="009804CE"/>
    <w:rsid w:val="0099057A"/>
    <w:rsid w:val="00993987"/>
    <w:rsid w:val="009A0552"/>
    <w:rsid w:val="009A1845"/>
    <w:rsid w:val="009A4119"/>
    <w:rsid w:val="009A4902"/>
    <w:rsid w:val="009A4C76"/>
    <w:rsid w:val="009A54B3"/>
    <w:rsid w:val="009A5DF4"/>
    <w:rsid w:val="009B69A9"/>
    <w:rsid w:val="009C0AAA"/>
    <w:rsid w:val="009C0BD2"/>
    <w:rsid w:val="009C4E1B"/>
    <w:rsid w:val="009D07FD"/>
    <w:rsid w:val="009D7102"/>
    <w:rsid w:val="009E09E4"/>
    <w:rsid w:val="009E39A8"/>
    <w:rsid w:val="009E73CF"/>
    <w:rsid w:val="009F33B3"/>
    <w:rsid w:val="009F3464"/>
    <w:rsid w:val="00A03AA6"/>
    <w:rsid w:val="00A06430"/>
    <w:rsid w:val="00A07073"/>
    <w:rsid w:val="00A0758B"/>
    <w:rsid w:val="00A1484D"/>
    <w:rsid w:val="00A1688A"/>
    <w:rsid w:val="00A2111C"/>
    <w:rsid w:val="00A21CD2"/>
    <w:rsid w:val="00A23642"/>
    <w:rsid w:val="00A24952"/>
    <w:rsid w:val="00A310CD"/>
    <w:rsid w:val="00A327C7"/>
    <w:rsid w:val="00A4028E"/>
    <w:rsid w:val="00A4530E"/>
    <w:rsid w:val="00A51397"/>
    <w:rsid w:val="00A53927"/>
    <w:rsid w:val="00A56968"/>
    <w:rsid w:val="00A64AED"/>
    <w:rsid w:val="00A6572F"/>
    <w:rsid w:val="00A66E91"/>
    <w:rsid w:val="00A77851"/>
    <w:rsid w:val="00A82654"/>
    <w:rsid w:val="00A84F51"/>
    <w:rsid w:val="00A94267"/>
    <w:rsid w:val="00A96AF8"/>
    <w:rsid w:val="00AA05E5"/>
    <w:rsid w:val="00AA07F4"/>
    <w:rsid w:val="00AB68EA"/>
    <w:rsid w:val="00AB6EC7"/>
    <w:rsid w:val="00AC1D6C"/>
    <w:rsid w:val="00AC7617"/>
    <w:rsid w:val="00AD24E2"/>
    <w:rsid w:val="00AE049A"/>
    <w:rsid w:val="00AE5CB1"/>
    <w:rsid w:val="00AF5174"/>
    <w:rsid w:val="00B02969"/>
    <w:rsid w:val="00B13798"/>
    <w:rsid w:val="00B166C3"/>
    <w:rsid w:val="00B22A6C"/>
    <w:rsid w:val="00B305E2"/>
    <w:rsid w:val="00B33EC3"/>
    <w:rsid w:val="00B36E88"/>
    <w:rsid w:val="00B37939"/>
    <w:rsid w:val="00B37B42"/>
    <w:rsid w:val="00B408E4"/>
    <w:rsid w:val="00B569D6"/>
    <w:rsid w:val="00B57604"/>
    <w:rsid w:val="00B57CF1"/>
    <w:rsid w:val="00B57F92"/>
    <w:rsid w:val="00B62833"/>
    <w:rsid w:val="00B63905"/>
    <w:rsid w:val="00B6543C"/>
    <w:rsid w:val="00B676BB"/>
    <w:rsid w:val="00B70EA0"/>
    <w:rsid w:val="00B749B3"/>
    <w:rsid w:val="00B84015"/>
    <w:rsid w:val="00B87093"/>
    <w:rsid w:val="00B93F87"/>
    <w:rsid w:val="00B9466F"/>
    <w:rsid w:val="00B94B58"/>
    <w:rsid w:val="00B97CF8"/>
    <w:rsid w:val="00BB066C"/>
    <w:rsid w:val="00BB0DE0"/>
    <w:rsid w:val="00BB2FD2"/>
    <w:rsid w:val="00BB3801"/>
    <w:rsid w:val="00BC2A67"/>
    <w:rsid w:val="00BC48C7"/>
    <w:rsid w:val="00BC77B5"/>
    <w:rsid w:val="00BD0542"/>
    <w:rsid w:val="00BD2264"/>
    <w:rsid w:val="00BE1714"/>
    <w:rsid w:val="00BE273C"/>
    <w:rsid w:val="00BF0537"/>
    <w:rsid w:val="00BF05AC"/>
    <w:rsid w:val="00BF2FB2"/>
    <w:rsid w:val="00BF5BE2"/>
    <w:rsid w:val="00BF753A"/>
    <w:rsid w:val="00C020DF"/>
    <w:rsid w:val="00C05244"/>
    <w:rsid w:val="00C07369"/>
    <w:rsid w:val="00C13D56"/>
    <w:rsid w:val="00C1437C"/>
    <w:rsid w:val="00C15B0A"/>
    <w:rsid w:val="00C15F1C"/>
    <w:rsid w:val="00C20452"/>
    <w:rsid w:val="00C20645"/>
    <w:rsid w:val="00C2724C"/>
    <w:rsid w:val="00C43594"/>
    <w:rsid w:val="00C46313"/>
    <w:rsid w:val="00C47522"/>
    <w:rsid w:val="00C57F48"/>
    <w:rsid w:val="00C61A2A"/>
    <w:rsid w:val="00C67B02"/>
    <w:rsid w:val="00C70112"/>
    <w:rsid w:val="00C7249D"/>
    <w:rsid w:val="00C7301C"/>
    <w:rsid w:val="00C74A2A"/>
    <w:rsid w:val="00C76DEE"/>
    <w:rsid w:val="00C80D32"/>
    <w:rsid w:val="00C83AC5"/>
    <w:rsid w:val="00C8403E"/>
    <w:rsid w:val="00C87278"/>
    <w:rsid w:val="00C90C8C"/>
    <w:rsid w:val="00C935C9"/>
    <w:rsid w:val="00C94D5F"/>
    <w:rsid w:val="00C96100"/>
    <w:rsid w:val="00C97CE2"/>
    <w:rsid w:val="00CB7CF5"/>
    <w:rsid w:val="00CC738D"/>
    <w:rsid w:val="00CD109C"/>
    <w:rsid w:val="00CD13BA"/>
    <w:rsid w:val="00CD2943"/>
    <w:rsid w:val="00CD33B6"/>
    <w:rsid w:val="00CD6EB0"/>
    <w:rsid w:val="00CE0415"/>
    <w:rsid w:val="00CE162B"/>
    <w:rsid w:val="00CE3F47"/>
    <w:rsid w:val="00CE747D"/>
    <w:rsid w:val="00D005EB"/>
    <w:rsid w:val="00D0218E"/>
    <w:rsid w:val="00D027B9"/>
    <w:rsid w:val="00D02AA8"/>
    <w:rsid w:val="00D04582"/>
    <w:rsid w:val="00D07FB3"/>
    <w:rsid w:val="00D125BC"/>
    <w:rsid w:val="00D16503"/>
    <w:rsid w:val="00D22003"/>
    <w:rsid w:val="00D25350"/>
    <w:rsid w:val="00D27A5A"/>
    <w:rsid w:val="00D33747"/>
    <w:rsid w:val="00D344B3"/>
    <w:rsid w:val="00D379CB"/>
    <w:rsid w:val="00D41093"/>
    <w:rsid w:val="00D43446"/>
    <w:rsid w:val="00D467F8"/>
    <w:rsid w:val="00D478BD"/>
    <w:rsid w:val="00D51C13"/>
    <w:rsid w:val="00D5238D"/>
    <w:rsid w:val="00D53234"/>
    <w:rsid w:val="00D53BA1"/>
    <w:rsid w:val="00D54F26"/>
    <w:rsid w:val="00D57B8B"/>
    <w:rsid w:val="00D57E84"/>
    <w:rsid w:val="00D644BD"/>
    <w:rsid w:val="00D657AB"/>
    <w:rsid w:val="00D73AD6"/>
    <w:rsid w:val="00D76160"/>
    <w:rsid w:val="00D77751"/>
    <w:rsid w:val="00D81CCD"/>
    <w:rsid w:val="00D90B44"/>
    <w:rsid w:val="00D92376"/>
    <w:rsid w:val="00D94655"/>
    <w:rsid w:val="00D94826"/>
    <w:rsid w:val="00D95871"/>
    <w:rsid w:val="00D96C16"/>
    <w:rsid w:val="00DA22FD"/>
    <w:rsid w:val="00DA38DC"/>
    <w:rsid w:val="00DB16DB"/>
    <w:rsid w:val="00DC375C"/>
    <w:rsid w:val="00DD0CFB"/>
    <w:rsid w:val="00DD2448"/>
    <w:rsid w:val="00DD5086"/>
    <w:rsid w:val="00DD58D6"/>
    <w:rsid w:val="00DE1996"/>
    <w:rsid w:val="00DE59C0"/>
    <w:rsid w:val="00DF3007"/>
    <w:rsid w:val="00DF4D86"/>
    <w:rsid w:val="00DF6A8B"/>
    <w:rsid w:val="00E02411"/>
    <w:rsid w:val="00E02F01"/>
    <w:rsid w:val="00E02F62"/>
    <w:rsid w:val="00E03157"/>
    <w:rsid w:val="00E0402A"/>
    <w:rsid w:val="00E108B5"/>
    <w:rsid w:val="00E1185C"/>
    <w:rsid w:val="00E11D5E"/>
    <w:rsid w:val="00E1377C"/>
    <w:rsid w:val="00E15C5C"/>
    <w:rsid w:val="00E20C18"/>
    <w:rsid w:val="00E21608"/>
    <w:rsid w:val="00E241B1"/>
    <w:rsid w:val="00E25F86"/>
    <w:rsid w:val="00E270D6"/>
    <w:rsid w:val="00E3066E"/>
    <w:rsid w:val="00E316B4"/>
    <w:rsid w:val="00E47756"/>
    <w:rsid w:val="00E50025"/>
    <w:rsid w:val="00E508CC"/>
    <w:rsid w:val="00E53178"/>
    <w:rsid w:val="00E55DB2"/>
    <w:rsid w:val="00E56BA3"/>
    <w:rsid w:val="00E663E0"/>
    <w:rsid w:val="00E70368"/>
    <w:rsid w:val="00E7163B"/>
    <w:rsid w:val="00E74C1D"/>
    <w:rsid w:val="00E8099B"/>
    <w:rsid w:val="00E827BE"/>
    <w:rsid w:val="00E82E58"/>
    <w:rsid w:val="00E84BEF"/>
    <w:rsid w:val="00E85594"/>
    <w:rsid w:val="00E85C9D"/>
    <w:rsid w:val="00E92133"/>
    <w:rsid w:val="00EA0BCC"/>
    <w:rsid w:val="00EA526D"/>
    <w:rsid w:val="00EA7395"/>
    <w:rsid w:val="00EB138A"/>
    <w:rsid w:val="00EB6545"/>
    <w:rsid w:val="00EB7021"/>
    <w:rsid w:val="00EC0549"/>
    <w:rsid w:val="00EC2CA8"/>
    <w:rsid w:val="00EC4F4A"/>
    <w:rsid w:val="00EC6111"/>
    <w:rsid w:val="00ED0AC0"/>
    <w:rsid w:val="00ED48C9"/>
    <w:rsid w:val="00EE312A"/>
    <w:rsid w:val="00EE63F4"/>
    <w:rsid w:val="00EF0767"/>
    <w:rsid w:val="00EF47B8"/>
    <w:rsid w:val="00EF7777"/>
    <w:rsid w:val="00F00EBC"/>
    <w:rsid w:val="00F068F7"/>
    <w:rsid w:val="00F100B0"/>
    <w:rsid w:val="00F242A4"/>
    <w:rsid w:val="00F309F6"/>
    <w:rsid w:val="00F44AC8"/>
    <w:rsid w:val="00F46644"/>
    <w:rsid w:val="00F470CE"/>
    <w:rsid w:val="00F51368"/>
    <w:rsid w:val="00F51A0B"/>
    <w:rsid w:val="00F522B0"/>
    <w:rsid w:val="00F63A67"/>
    <w:rsid w:val="00F648FB"/>
    <w:rsid w:val="00F64B72"/>
    <w:rsid w:val="00F64D37"/>
    <w:rsid w:val="00F703AA"/>
    <w:rsid w:val="00F704C2"/>
    <w:rsid w:val="00F70FE8"/>
    <w:rsid w:val="00F76233"/>
    <w:rsid w:val="00F815D0"/>
    <w:rsid w:val="00F81790"/>
    <w:rsid w:val="00F82AE4"/>
    <w:rsid w:val="00F84F76"/>
    <w:rsid w:val="00F85A50"/>
    <w:rsid w:val="00F91BEC"/>
    <w:rsid w:val="00F97241"/>
    <w:rsid w:val="00FA02CC"/>
    <w:rsid w:val="00FA339B"/>
    <w:rsid w:val="00FC0643"/>
    <w:rsid w:val="00FC2C06"/>
    <w:rsid w:val="00FD03FC"/>
    <w:rsid w:val="00FD223D"/>
    <w:rsid w:val="00FD62BE"/>
    <w:rsid w:val="00FD6AAB"/>
    <w:rsid w:val="00FF2579"/>
    <w:rsid w:val="00FF4E6E"/>
    <w:rsid w:val="00FF4FA4"/>
    <w:rsid w:val="00FF5D36"/>
    <w:rsid w:val="00FF6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7C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B4F"/>
    <w:pPr>
      <w:spacing w:after="200" w:line="276" w:lineRule="auto"/>
    </w:pPr>
    <w:rPr>
      <w:sz w:val="22"/>
      <w:szCs w:val="22"/>
      <w:lang w:eastAsia="en-US"/>
    </w:rPr>
  </w:style>
  <w:style w:type="paragraph" w:styleId="Heading1">
    <w:name w:val="heading 1"/>
    <w:basedOn w:val="Normal"/>
    <w:link w:val="Heading1Char"/>
    <w:uiPriority w:val="9"/>
    <w:qFormat/>
    <w:rsid w:val="0000401C"/>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unhideWhenUsed/>
    <w:qFormat/>
    <w:rsid w:val="00DB16DB"/>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8F7"/>
    <w:rPr>
      <w:rFonts w:ascii="Tahoma" w:hAnsi="Tahoma" w:cs="Tahoma"/>
      <w:sz w:val="16"/>
      <w:szCs w:val="16"/>
    </w:rPr>
  </w:style>
  <w:style w:type="table" w:styleId="TableGrid">
    <w:name w:val="Table Grid"/>
    <w:basedOn w:val="TableNormal"/>
    <w:uiPriority w:val="59"/>
    <w:rsid w:val="00284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3366"/>
    <w:rPr>
      <w:color w:val="0000FF"/>
      <w:u w:val="single"/>
    </w:rPr>
  </w:style>
  <w:style w:type="paragraph" w:styleId="ListParagraph">
    <w:name w:val="List Paragraph"/>
    <w:basedOn w:val="Normal"/>
    <w:uiPriority w:val="34"/>
    <w:qFormat/>
    <w:rsid w:val="001F235C"/>
    <w:pPr>
      <w:spacing w:after="0" w:line="240" w:lineRule="auto"/>
      <w:ind w:left="720"/>
    </w:pPr>
    <w:rPr>
      <w:rFonts w:eastAsiaTheme="minorHAnsi"/>
    </w:rPr>
  </w:style>
  <w:style w:type="character" w:styleId="FollowedHyperlink">
    <w:name w:val="FollowedHyperlink"/>
    <w:basedOn w:val="DefaultParagraphFont"/>
    <w:uiPriority w:val="99"/>
    <w:semiHidden/>
    <w:unhideWhenUsed/>
    <w:rsid w:val="00311946"/>
    <w:rPr>
      <w:color w:val="800080" w:themeColor="followedHyperlink"/>
      <w:u w:val="single"/>
    </w:rPr>
  </w:style>
  <w:style w:type="character" w:styleId="CommentReference">
    <w:name w:val="annotation reference"/>
    <w:basedOn w:val="DefaultParagraphFont"/>
    <w:uiPriority w:val="99"/>
    <w:semiHidden/>
    <w:unhideWhenUsed/>
    <w:rsid w:val="007C3C8E"/>
    <w:rPr>
      <w:sz w:val="16"/>
      <w:szCs w:val="16"/>
    </w:rPr>
  </w:style>
  <w:style w:type="paragraph" w:styleId="CommentText">
    <w:name w:val="annotation text"/>
    <w:basedOn w:val="Normal"/>
    <w:link w:val="CommentTextChar"/>
    <w:uiPriority w:val="99"/>
    <w:semiHidden/>
    <w:unhideWhenUsed/>
    <w:rsid w:val="007C3C8E"/>
    <w:pPr>
      <w:spacing w:line="240" w:lineRule="auto"/>
    </w:pPr>
    <w:rPr>
      <w:sz w:val="20"/>
      <w:szCs w:val="20"/>
    </w:rPr>
  </w:style>
  <w:style w:type="character" w:customStyle="1" w:styleId="CommentTextChar">
    <w:name w:val="Comment Text Char"/>
    <w:basedOn w:val="DefaultParagraphFont"/>
    <w:link w:val="CommentText"/>
    <w:uiPriority w:val="99"/>
    <w:semiHidden/>
    <w:rsid w:val="007C3C8E"/>
    <w:rPr>
      <w:lang w:eastAsia="en-US"/>
    </w:rPr>
  </w:style>
  <w:style w:type="paragraph" w:styleId="CommentSubject">
    <w:name w:val="annotation subject"/>
    <w:basedOn w:val="CommentText"/>
    <w:next w:val="CommentText"/>
    <w:link w:val="CommentSubjectChar"/>
    <w:uiPriority w:val="99"/>
    <w:semiHidden/>
    <w:unhideWhenUsed/>
    <w:rsid w:val="007C3C8E"/>
    <w:rPr>
      <w:b/>
      <w:bCs/>
    </w:rPr>
  </w:style>
  <w:style w:type="character" w:customStyle="1" w:styleId="CommentSubjectChar">
    <w:name w:val="Comment Subject Char"/>
    <w:basedOn w:val="CommentTextChar"/>
    <w:link w:val="CommentSubject"/>
    <w:uiPriority w:val="99"/>
    <w:semiHidden/>
    <w:rsid w:val="007C3C8E"/>
    <w:rPr>
      <w:b/>
      <w:bCs/>
      <w:lang w:eastAsia="en-US"/>
    </w:rPr>
  </w:style>
  <w:style w:type="character" w:customStyle="1" w:styleId="Heading2Char">
    <w:name w:val="Heading 2 Char"/>
    <w:basedOn w:val="DefaultParagraphFont"/>
    <w:link w:val="Heading2"/>
    <w:uiPriority w:val="9"/>
    <w:rsid w:val="00DB16DB"/>
    <w:rPr>
      <w:rFonts w:asciiTheme="majorHAnsi" w:eastAsiaTheme="majorEastAsia" w:hAnsiTheme="majorHAnsi" w:cstheme="majorBidi"/>
      <w:color w:val="365F91" w:themeColor="accent1" w:themeShade="BF"/>
      <w:sz w:val="26"/>
      <w:szCs w:val="26"/>
      <w:lang w:eastAsia="en-US"/>
    </w:rPr>
  </w:style>
  <w:style w:type="paragraph" w:styleId="Title">
    <w:name w:val="Title"/>
    <w:basedOn w:val="Normal"/>
    <w:next w:val="Normal"/>
    <w:link w:val="TitleChar"/>
    <w:uiPriority w:val="10"/>
    <w:qFormat/>
    <w:rsid w:val="00DB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6DB"/>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00401C"/>
    <w:rPr>
      <w:rFonts w:ascii="Times New Roman" w:eastAsia="Times New Roman" w:hAnsi="Times New Roman"/>
      <w:b/>
      <w:bCs/>
      <w:kern w:val="36"/>
      <w:sz w:val="48"/>
      <w:szCs w:val="48"/>
      <w:lang w:val="en-US" w:eastAsia="en-US"/>
    </w:rPr>
  </w:style>
  <w:style w:type="paragraph" w:styleId="NormalWeb">
    <w:name w:val="Normal (Web)"/>
    <w:basedOn w:val="Normal"/>
    <w:uiPriority w:val="99"/>
    <w:unhideWhenUsed/>
    <w:rsid w:val="00827866"/>
    <w:pPr>
      <w:spacing w:before="100" w:beforeAutospacing="1" w:after="100" w:afterAutospacing="1" w:line="240" w:lineRule="auto"/>
    </w:pPr>
    <w:rPr>
      <w:rFonts w:ascii="Times New Roman" w:eastAsia="Times New Roman" w:hAnsi="Times New Roman"/>
      <w:sz w:val="24"/>
      <w:szCs w:val="24"/>
      <w:lang w:eastAsia="en-GB"/>
    </w:rPr>
  </w:style>
  <w:style w:type="paragraph" w:styleId="Caption">
    <w:name w:val="caption"/>
    <w:basedOn w:val="Normal"/>
    <w:next w:val="Normal"/>
    <w:uiPriority w:val="35"/>
    <w:unhideWhenUsed/>
    <w:qFormat/>
    <w:rsid w:val="00246F4E"/>
    <w:pPr>
      <w:spacing w:line="240" w:lineRule="auto"/>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937">
      <w:bodyDiv w:val="1"/>
      <w:marLeft w:val="0"/>
      <w:marRight w:val="0"/>
      <w:marTop w:val="0"/>
      <w:marBottom w:val="0"/>
      <w:divBdr>
        <w:top w:val="none" w:sz="0" w:space="0" w:color="auto"/>
        <w:left w:val="none" w:sz="0" w:space="0" w:color="auto"/>
        <w:bottom w:val="none" w:sz="0" w:space="0" w:color="auto"/>
        <w:right w:val="none" w:sz="0" w:space="0" w:color="auto"/>
      </w:divBdr>
    </w:div>
    <w:div w:id="97457045">
      <w:bodyDiv w:val="1"/>
      <w:marLeft w:val="0"/>
      <w:marRight w:val="0"/>
      <w:marTop w:val="0"/>
      <w:marBottom w:val="0"/>
      <w:divBdr>
        <w:top w:val="none" w:sz="0" w:space="0" w:color="auto"/>
        <w:left w:val="none" w:sz="0" w:space="0" w:color="auto"/>
        <w:bottom w:val="none" w:sz="0" w:space="0" w:color="auto"/>
        <w:right w:val="none" w:sz="0" w:space="0" w:color="auto"/>
      </w:divBdr>
    </w:div>
    <w:div w:id="98138855">
      <w:bodyDiv w:val="1"/>
      <w:marLeft w:val="0"/>
      <w:marRight w:val="0"/>
      <w:marTop w:val="0"/>
      <w:marBottom w:val="0"/>
      <w:divBdr>
        <w:top w:val="none" w:sz="0" w:space="0" w:color="auto"/>
        <w:left w:val="none" w:sz="0" w:space="0" w:color="auto"/>
        <w:bottom w:val="none" w:sz="0" w:space="0" w:color="auto"/>
        <w:right w:val="none" w:sz="0" w:space="0" w:color="auto"/>
      </w:divBdr>
    </w:div>
    <w:div w:id="107046161">
      <w:bodyDiv w:val="1"/>
      <w:marLeft w:val="0"/>
      <w:marRight w:val="0"/>
      <w:marTop w:val="0"/>
      <w:marBottom w:val="0"/>
      <w:divBdr>
        <w:top w:val="none" w:sz="0" w:space="0" w:color="auto"/>
        <w:left w:val="none" w:sz="0" w:space="0" w:color="auto"/>
        <w:bottom w:val="none" w:sz="0" w:space="0" w:color="auto"/>
        <w:right w:val="none" w:sz="0" w:space="0" w:color="auto"/>
      </w:divBdr>
      <w:divsChild>
        <w:div w:id="494033418">
          <w:marLeft w:val="0"/>
          <w:marRight w:val="0"/>
          <w:marTop w:val="300"/>
          <w:marBottom w:val="0"/>
          <w:divBdr>
            <w:top w:val="none" w:sz="0" w:space="0" w:color="auto"/>
            <w:left w:val="none" w:sz="0" w:space="0" w:color="auto"/>
            <w:bottom w:val="none" w:sz="0" w:space="0" w:color="auto"/>
            <w:right w:val="none" w:sz="0" w:space="0" w:color="auto"/>
          </w:divBdr>
        </w:div>
        <w:div w:id="879241521">
          <w:marLeft w:val="0"/>
          <w:marRight w:val="0"/>
          <w:marTop w:val="300"/>
          <w:marBottom w:val="0"/>
          <w:divBdr>
            <w:top w:val="none" w:sz="0" w:space="0" w:color="auto"/>
            <w:left w:val="none" w:sz="0" w:space="0" w:color="auto"/>
            <w:bottom w:val="none" w:sz="0" w:space="0" w:color="auto"/>
            <w:right w:val="none" w:sz="0" w:space="0" w:color="auto"/>
          </w:divBdr>
        </w:div>
        <w:div w:id="1144859033">
          <w:marLeft w:val="0"/>
          <w:marRight w:val="0"/>
          <w:marTop w:val="300"/>
          <w:marBottom w:val="0"/>
          <w:divBdr>
            <w:top w:val="none" w:sz="0" w:space="0" w:color="auto"/>
            <w:left w:val="none" w:sz="0" w:space="0" w:color="auto"/>
            <w:bottom w:val="none" w:sz="0" w:space="0" w:color="auto"/>
            <w:right w:val="none" w:sz="0" w:space="0" w:color="auto"/>
          </w:divBdr>
        </w:div>
        <w:div w:id="1379620970">
          <w:marLeft w:val="0"/>
          <w:marRight w:val="0"/>
          <w:marTop w:val="300"/>
          <w:marBottom w:val="0"/>
          <w:divBdr>
            <w:top w:val="none" w:sz="0" w:space="0" w:color="auto"/>
            <w:left w:val="none" w:sz="0" w:space="0" w:color="auto"/>
            <w:bottom w:val="none" w:sz="0" w:space="0" w:color="auto"/>
            <w:right w:val="none" w:sz="0" w:space="0" w:color="auto"/>
          </w:divBdr>
        </w:div>
        <w:div w:id="1770345806">
          <w:marLeft w:val="0"/>
          <w:marRight w:val="0"/>
          <w:marTop w:val="300"/>
          <w:marBottom w:val="0"/>
          <w:divBdr>
            <w:top w:val="none" w:sz="0" w:space="0" w:color="auto"/>
            <w:left w:val="none" w:sz="0" w:space="0" w:color="auto"/>
            <w:bottom w:val="none" w:sz="0" w:space="0" w:color="auto"/>
            <w:right w:val="none" w:sz="0" w:space="0" w:color="auto"/>
          </w:divBdr>
        </w:div>
      </w:divsChild>
    </w:div>
    <w:div w:id="117189845">
      <w:bodyDiv w:val="1"/>
      <w:marLeft w:val="0"/>
      <w:marRight w:val="0"/>
      <w:marTop w:val="0"/>
      <w:marBottom w:val="0"/>
      <w:divBdr>
        <w:top w:val="none" w:sz="0" w:space="0" w:color="auto"/>
        <w:left w:val="none" w:sz="0" w:space="0" w:color="auto"/>
        <w:bottom w:val="none" w:sz="0" w:space="0" w:color="auto"/>
        <w:right w:val="none" w:sz="0" w:space="0" w:color="auto"/>
      </w:divBdr>
    </w:div>
    <w:div w:id="132602759">
      <w:bodyDiv w:val="1"/>
      <w:marLeft w:val="0"/>
      <w:marRight w:val="0"/>
      <w:marTop w:val="0"/>
      <w:marBottom w:val="0"/>
      <w:divBdr>
        <w:top w:val="none" w:sz="0" w:space="0" w:color="auto"/>
        <w:left w:val="none" w:sz="0" w:space="0" w:color="auto"/>
        <w:bottom w:val="none" w:sz="0" w:space="0" w:color="auto"/>
        <w:right w:val="none" w:sz="0" w:space="0" w:color="auto"/>
      </w:divBdr>
    </w:div>
    <w:div w:id="132984540">
      <w:bodyDiv w:val="1"/>
      <w:marLeft w:val="0"/>
      <w:marRight w:val="0"/>
      <w:marTop w:val="0"/>
      <w:marBottom w:val="0"/>
      <w:divBdr>
        <w:top w:val="none" w:sz="0" w:space="0" w:color="auto"/>
        <w:left w:val="none" w:sz="0" w:space="0" w:color="auto"/>
        <w:bottom w:val="none" w:sz="0" w:space="0" w:color="auto"/>
        <w:right w:val="none" w:sz="0" w:space="0" w:color="auto"/>
      </w:divBdr>
    </w:div>
    <w:div w:id="141696625">
      <w:bodyDiv w:val="1"/>
      <w:marLeft w:val="0"/>
      <w:marRight w:val="0"/>
      <w:marTop w:val="0"/>
      <w:marBottom w:val="0"/>
      <w:divBdr>
        <w:top w:val="none" w:sz="0" w:space="0" w:color="auto"/>
        <w:left w:val="none" w:sz="0" w:space="0" w:color="auto"/>
        <w:bottom w:val="none" w:sz="0" w:space="0" w:color="auto"/>
        <w:right w:val="none" w:sz="0" w:space="0" w:color="auto"/>
      </w:divBdr>
    </w:div>
    <w:div w:id="154076085">
      <w:bodyDiv w:val="1"/>
      <w:marLeft w:val="0"/>
      <w:marRight w:val="0"/>
      <w:marTop w:val="0"/>
      <w:marBottom w:val="0"/>
      <w:divBdr>
        <w:top w:val="none" w:sz="0" w:space="0" w:color="auto"/>
        <w:left w:val="none" w:sz="0" w:space="0" w:color="auto"/>
        <w:bottom w:val="none" w:sz="0" w:space="0" w:color="auto"/>
        <w:right w:val="none" w:sz="0" w:space="0" w:color="auto"/>
      </w:divBdr>
    </w:div>
    <w:div w:id="201863585">
      <w:bodyDiv w:val="1"/>
      <w:marLeft w:val="0"/>
      <w:marRight w:val="0"/>
      <w:marTop w:val="0"/>
      <w:marBottom w:val="0"/>
      <w:divBdr>
        <w:top w:val="none" w:sz="0" w:space="0" w:color="auto"/>
        <w:left w:val="none" w:sz="0" w:space="0" w:color="auto"/>
        <w:bottom w:val="none" w:sz="0" w:space="0" w:color="auto"/>
        <w:right w:val="none" w:sz="0" w:space="0" w:color="auto"/>
      </w:divBdr>
    </w:div>
    <w:div w:id="203644027">
      <w:bodyDiv w:val="1"/>
      <w:marLeft w:val="0"/>
      <w:marRight w:val="0"/>
      <w:marTop w:val="0"/>
      <w:marBottom w:val="0"/>
      <w:divBdr>
        <w:top w:val="none" w:sz="0" w:space="0" w:color="auto"/>
        <w:left w:val="none" w:sz="0" w:space="0" w:color="auto"/>
        <w:bottom w:val="none" w:sz="0" w:space="0" w:color="auto"/>
        <w:right w:val="none" w:sz="0" w:space="0" w:color="auto"/>
      </w:divBdr>
    </w:div>
    <w:div w:id="222256840">
      <w:bodyDiv w:val="1"/>
      <w:marLeft w:val="0"/>
      <w:marRight w:val="0"/>
      <w:marTop w:val="0"/>
      <w:marBottom w:val="0"/>
      <w:divBdr>
        <w:top w:val="none" w:sz="0" w:space="0" w:color="auto"/>
        <w:left w:val="none" w:sz="0" w:space="0" w:color="auto"/>
        <w:bottom w:val="none" w:sz="0" w:space="0" w:color="auto"/>
        <w:right w:val="none" w:sz="0" w:space="0" w:color="auto"/>
      </w:divBdr>
    </w:div>
    <w:div w:id="286084669">
      <w:bodyDiv w:val="1"/>
      <w:marLeft w:val="0"/>
      <w:marRight w:val="0"/>
      <w:marTop w:val="0"/>
      <w:marBottom w:val="0"/>
      <w:divBdr>
        <w:top w:val="none" w:sz="0" w:space="0" w:color="auto"/>
        <w:left w:val="none" w:sz="0" w:space="0" w:color="auto"/>
        <w:bottom w:val="none" w:sz="0" w:space="0" w:color="auto"/>
        <w:right w:val="none" w:sz="0" w:space="0" w:color="auto"/>
      </w:divBdr>
    </w:div>
    <w:div w:id="337781350">
      <w:bodyDiv w:val="1"/>
      <w:marLeft w:val="0"/>
      <w:marRight w:val="0"/>
      <w:marTop w:val="0"/>
      <w:marBottom w:val="0"/>
      <w:divBdr>
        <w:top w:val="none" w:sz="0" w:space="0" w:color="auto"/>
        <w:left w:val="none" w:sz="0" w:space="0" w:color="auto"/>
        <w:bottom w:val="none" w:sz="0" w:space="0" w:color="auto"/>
        <w:right w:val="none" w:sz="0" w:space="0" w:color="auto"/>
      </w:divBdr>
    </w:div>
    <w:div w:id="349067124">
      <w:bodyDiv w:val="1"/>
      <w:marLeft w:val="0"/>
      <w:marRight w:val="0"/>
      <w:marTop w:val="0"/>
      <w:marBottom w:val="0"/>
      <w:divBdr>
        <w:top w:val="none" w:sz="0" w:space="0" w:color="auto"/>
        <w:left w:val="none" w:sz="0" w:space="0" w:color="auto"/>
        <w:bottom w:val="none" w:sz="0" w:space="0" w:color="auto"/>
        <w:right w:val="none" w:sz="0" w:space="0" w:color="auto"/>
      </w:divBdr>
    </w:div>
    <w:div w:id="357970178">
      <w:bodyDiv w:val="1"/>
      <w:marLeft w:val="0"/>
      <w:marRight w:val="0"/>
      <w:marTop w:val="0"/>
      <w:marBottom w:val="0"/>
      <w:divBdr>
        <w:top w:val="none" w:sz="0" w:space="0" w:color="auto"/>
        <w:left w:val="none" w:sz="0" w:space="0" w:color="auto"/>
        <w:bottom w:val="none" w:sz="0" w:space="0" w:color="auto"/>
        <w:right w:val="none" w:sz="0" w:space="0" w:color="auto"/>
      </w:divBdr>
    </w:div>
    <w:div w:id="361899994">
      <w:bodyDiv w:val="1"/>
      <w:marLeft w:val="0"/>
      <w:marRight w:val="0"/>
      <w:marTop w:val="0"/>
      <w:marBottom w:val="0"/>
      <w:divBdr>
        <w:top w:val="none" w:sz="0" w:space="0" w:color="auto"/>
        <w:left w:val="none" w:sz="0" w:space="0" w:color="auto"/>
        <w:bottom w:val="none" w:sz="0" w:space="0" w:color="auto"/>
        <w:right w:val="none" w:sz="0" w:space="0" w:color="auto"/>
      </w:divBdr>
    </w:div>
    <w:div w:id="398401031">
      <w:bodyDiv w:val="1"/>
      <w:marLeft w:val="0"/>
      <w:marRight w:val="0"/>
      <w:marTop w:val="0"/>
      <w:marBottom w:val="0"/>
      <w:divBdr>
        <w:top w:val="none" w:sz="0" w:space="0" w:color="auto"/>
        <w:left w:val="none" w:sz="0" w:space="0" w:color="auto"/>
        <w:bottom w:val="none" w:sz="0" w:space="0" w:color="auto"/>
        <w:right w:val="none" w:sz="0" w:space="0" w:color="auto"/>
      </w:divBdr>
    </w:div>
    <w:div w:id="458915490">
      <w:bodyDiv w:val="1"/>
      <w:marLeft w:val="0"/>
      <w:marRight w:val="0"/>
      <w:marTop w:val="0"/>
      <w:marBottom w:val="0"/>
      <w:divBdr>
        <w:top w:val="none" w:sz="0" w:space="0" w:color="auto"/>
        <w:left w:val="none" w:sz="0" w:space="0" w:color="auto"/>
        <w:bottom w:val="none" w:sz="0" w:space="0" w:color="auto"/>
        <w:right w:val="none" w:sz="0" w:space="0" w:color="auto"/>
      </w:divBdr>
    </w:div>
    <w:div w:id="473372494">
      <w:bodyDiv w:val="1"/>
      <w:marLeft w:val="0"/>
      <w:marRight w:val="0"/>
      <w:marTop w:val="0"/>
      <w:marBottom w:val="0"/>
      <w:divBdr>
        <w:top w:val="none" w:sz="0" w:space="0" w:color="auto"/>
        <w:left w:val="none" w:sz="0" w:space="0" w:color="auto"/>
        <w:bottom w:val="none" w:sz="0" w:space="0" w:color="auto"/>
        <w:right w:val="none" w:sz="0" w:space="0" w:color="auto"/>
      </w:divBdr>
    </w:div>
    <w:div w:id="499589050">
      <w:bodyDiv w:val="1"/>
      <w:marLeft w:val="0"/>
      <w:marRight w:val="0"/>
      <w:marTop w:val="0"/>
      <w:marBottom w:val="0"/>
      <w:divBdr>
        <w:top w:val="none" w:sz="0" w:space="0" w:color="auto"/>
        <w:left w:val="none" w:sz="0" w:space="0" w:color="auto"/>
        <w:bottom w:val="none" w:sz="0" w:space="0" w:color="auto"/>
        <w:right w:val="none" w:sz="0" w:space="0" w:color="auto"/>
      </w:divBdr>
    </w:div>
    <w:div w:id="514537026">
      <w:bodyDiv w:val="1"/>
      <w:marLeft w:val="0"/>
      <w:marRight w:val="0"/>
      <w:marTop w:val="0"/>
      <w:marBottom w:val="0"/>
      <w:divBdr>
        <w:top w:val="none" w:sz="0" w:space="0" w:color="auto"/>
        <w:left w:val="none" w:sz="0" w:space="0" w:color="auto"/>
        <w:bottom w:val="none" w:sz="0" w:space="0" w:color="auto"/>
        <w:right w:val="none" w:sz="0" w:space="0" w:color="auto"/>
      </w:divBdr>
    </w:div>
    <w:div w:id="531385352">
      <w:bodyDiv w:val="1"/>
      <w:marLeft w:val="0"/>
      <w:marRight w:val="0"/>
      <w:marTop w:val="0"/>
      <w:marBottom w:val="0"/>
      <w:divBdr>
        <w:top w:val="none" w:sz="0" w:space="0" w:color="auto"/>
        <w:left w:val="none" w:sz="0" w:space="0" w:color="auto"/>
        <w:bottom w:val="none" w:sz="0" w:space="0" w:color="auto"/>
        <w:right w:val="none" w:sz="0" w:space="0" w:color="auto"/>
      </w:divBdr>
    </w:div>
    <w:div w:id="540047397">
      <w:bodyDiv w:val="1"/>
      <w:marLeft w:val="0"/>
      <w:marRight w:val="0"/>
      <w:marTop w:val="0"/>
      <w:marBottom w:val="0"/>
      <w:divBdr>
        <w:top w:val="none" w:sz="0" w:space="0" w:color="auto"/>
        <w:left w:val="none" w:sz="0" w:space="0" w:color="auto"/>
        <w:bottom w:val="none" w:sz="0" w:space="0" w:color="auto"/>
        <w:right w:val="none" w:sz="0" w:space="0" w:color="auto"/>
      </w:divBdr>
    </w:div>
    <w:div w:id="558513283">
      <w:bodyDiv w:val="1"/>
      <w:marLeft w:val="0"/>
      <w:marRight w:val="0"/>
      <w:marTop w:val="0"/>
      <w:marBottom w:val="0"/>
      <w:divBdr>
        <w:top w:val="none" w:sz="0" w:space="0" w:color="auto"/>
        <w:left w:val="none" w:sz="0" w:space="0" w:color="auto"/>
        <w:bottom w:val="none" w:sz="0" w:space="0" w:color="auto"/>
        <w:right w:val="none" w:sz="0" w:space="0" w:color="auto"/>
      </w:divBdr>
    </w:div>
    <w:div w:id="560797806">
      <w:bodyDiv w:val="1"/>
      <w:marLeft w:val="0"/>
      <w:marRight w:val="0"/>
      <w:marTop w:val="0"/>
      <w:marBottom w:val="0"/>
      <w:divBdr>
        <w:top w:val="none" w:sz="0" w:space="0" w:color="auto"/>
        <w:left w:val="none" w:sz="0" w:space="0" w:color="auto"/>
        <w:bottom w:val="none" w:sz="0" w:space="0" w:color="auto"/>
        <w:right w:val="none" w:sz="0" w:space="0" w:color="auto"/>
      </w:divBdr>
    </w:div>
    <w:div w:id="578488458">
      <w:bodyDiv w:val="1"/>
      <w:marLeft w:val="0"/>
      <w:marRight w:val="0"/>
      <w:marTop w:val="0"/>
      <w:marBottom w:val="0"/>
      <w:divBdr>
        <w:top w:val="none" w:sz="0" w:space="0" w:color="auto"/>
        <w:left w:val="none" w:sz="0" w:space="0" w:color="auto"/>
        <w:bottom w:val="none" w:sz="0" w:space="0" w:color="auto"/>
        <w:right w:val="none" w:sz="0" w:space="0" w:color="auto"/>
      </w:divBdr>
    </w:div>
    <w:div w:id="605236158">
      <w:bodyDiv w:val="1"/>
      <w:marLeft w:val="0"/>
      <w:marRight w:val="0"/>
      <w:marTop w:val="0"/>
      <w:marBottom w:val="0"/>
      <w:divBdr>
        <w:top w:val="none" w:sz="0" w:space="0" w:color="auto"/>
        <w:left w:val="none" w:sz="0" w:space="0" w:color="auto"/>
        <w:bottom w:val="none" w:sz="0" w:space="0" w:color="auto"/>
        <w:right w:val="none" w:sz="0" w:space="0" w:color="auto"/>
      </w:divBdr>
    </w:div>
    <w:div w:id="646128120">
      <w:bodyDiv w:val="1"/>
      <w:marLeft w:val="0"/>
      <w:marRight w:val="0"/>
      <w:marTop w:val="0"/>
      <w:marBottom w:val="0"/>
      <w:divBdr>
        <w:top w:val="none" w:sz="0" w:space="0" w:color="auto"/>
        <w:left w:val="none" w:sz="0" w:space="0" w:color="auto"/>
        <w:bottom w:val="none" w:sz="0" w:space="0" w:color="auto"/>
        <w:right w:val="none" w:sz="0" w:space="0" w:color="auto"/>
      </w:divBdr>
    </w:div>
    <w:div w:id="653460594">
      <w:bodyDiv w:val="1"/>
      <w:marLeft w:val="0"/>
      <w:marRight w:val="0"/>
      <w:marTop w:val="0"/>
      <w:marBottom w:val="0"/>
      <w:divBdr>
        <w:top w:val="none" w:sz="0" w:space="0" w:color="auto"/>
        <w:left w:val="none" w:sz="0" w:space="0" w:color="auto"/>
        <w:bottom w:val="none" w:sz="0" w:space="0" w:color="auto"/>
        <w:right w:val="none" w:sz="0" w:space="0" w:color="auto"/>
      </w:divBdr>
    </w:div>
    <w:div w:id="707264547">
      <w:bodyDiv w:val="1"/>
      <w:marLeft w:val="0"/>
      <w:marRight w:val="0"/>
      <w:marTop w:val="0"/>
      <w:marBottom w:val="0"/>
      <w:divBdr>
        <w:top w:val="none" w:sz="0" w:space="0" w:color="auto"/>
        <w:left w:val="none" w:sz="0" w:space="0" w:color="auto"/>
        <w:bottom w:val="none" w:sz="0" w:space="0" w:color="auto"/>
        <w:right w:val="none" w:sz="0" w:space="0" w:color="auto"/>
      </w:divBdr>
    </w:div>
    <w:div w:id="715470695">
      <w:bodyDiv w:val="1"/>
      <w:marLeft w:val="0"/>
      <w:marRight w:val="0"/>
      <w:marTop w:val="0"/>
      <w:marBottom w:val="0"/>
      <w:divBdr>
        <w:top w:val="none" w:sz="0" w:space="0" w:color="auto"/>
        <w:left w:val="none" w:sz="0" w:space="0" w:color="auto"/>
        <w:bottom w:val="none" w:sz="0" w:space="0" w:color="auto"/>
        <w:right w:val="none" w:sz="0" w:space="0" w:color="auto"/>
      </w:divBdr>
    </w:div>
    <w:div w:id="769856405">
      <w:bodyDiv w:val="1"/>
      <w:marLeft w:val="0"/>
      <w:marRight w:val="0"/>
      <w:marTop w:val="0"/>
      <w:marBottom w:val="0"/>
      <w:divBdr>
        <w:top w:val="none" w:sz="0" w:space="0" w:color="auto"/>
        <w:left w:val="none" w:sz="0" w:space="0" w:color="auto"/>
        <w:bottom w:val="none" w:sz="0" w:space="0" w:color="auto"/>
        <w:right w:val="none" w:sz="0" w:space="0" w:color="auto"/>
      </w:divBdr>
    </w:div>
    <w:div w:id="794448154">
      <w:bodyDiv w:val="1"/>
      <w:marLeft w:val="0"/>
      <w:marRight w:val="0"/>
      <w:marTop w:val="0"/>
      <w:marBottom w:val="0"/>
      <w:divBdr>
        <w:top w:val="none" w:sz="0" w:space="0" w:color="auto"/>
        <w:left w:val="none" w:sz="0" w:space="0" w:color="auto"/>
        <w:bottom w:val="none" w:sz="0" w:space="0" w:color="auto"/>
        <w:right w:val="none" w:sz="0" w:space="0" w:color="auto"/>
      </w:divBdr>
    </w:div>
    <w:div w:id="814378266">
      <w:bodyDiv w:val="1"/>
      <w:marLeft w:val="0"/>
      <w:marRight w:val="0"/>
      <w:marTop w:val="0"/>
      <w:marBottom w:val="0"/>
      <w:divBdr>
        <w:top w:val="none" w:sz="0" w:space="0" w:color="auto"/>
        <w:left w:val="none" w:sz="0" w:space="0" w:color="auto"/>
        <w:bottom w:val="none" w:sz="0" w:space="0" w:color="auto"/>
        <w:right w:val="none" w:sz="0" w:space="0" w:color="auto"/>
      </w:divBdr>
    </w:div>
    <w:div w:id="861477092">
      <w:bodyDiv w:val="1"/>
      <w:marLeft w:val="0"/>
      <w:marRight w:val="0"/>
      <w:marTop w:val="0"/>
      <w:marBottom w:val="0"/>
      <w:divBdr>
        <w:top w:val="none" w:sz="0" w:space="0" w:color="auto"/>
        <w:left w:val="none" w:sz="0" w:space="0" w:color="auto"/>
        <w:bottom w:val="none" w:sz="0" w:space="0" w:color="auto"/>
        <w:right w:val="none" w:sz="0" w:space="0" w:color="auto"/>
      </w:divBdr>
    </w:div>
    <w:div w:id="880632067">
      <w:bodyDiv w:val="1"/>
      <w:marLeft w:val="0"/>
      <w:marRight w:val="0"/>
      <w:marTop w:val="0"/>
      <w:marBottom w:val="0"/>
      <w:divBdr>
        <w:top w:val="none" w:sz="0" w:space="0" w:color="auto"/>
        <w:left w:val="none" w:sz="0" w:space="0" w:color="auto"/>
        <w:bottom w:val="none" w:sz="0" w:space="0" w:color="auto"/>
        <w:right w:val="none" w:sz="0" w:space="0" w:color="auto"/>
      </w:divBdr>
    </w:div>
    <w:div w:id="891112049">
      <w:bodyDiv w:val="1"/>
      <w:marLeft w:val="0"/>
      <w:marRight w:val="0"/>
      <w:marTop w:val="0"/>
      <w:marBottom w:val="0"/>
      <w:divBdr>
        <w:top w:val="none" w:sz="0" w:space="0" w:color="auto"/>
        <w:left w:val="none" w:sz="0" w:space="0" w:color="auto"/>
        <w:bottom w:val="none" w:sz="0" w:space="0" w:color="auto"/>
        <w:right w:val="none" w:sz="0" w:space="0" w:color="auto"/>
      </w:divBdr>
    </w:div>
    <w:div w:id="891230065">
      <w:bodyDiv w:val="1"/>
      <w:marLeft w:val="0"/>
      <w:marRight w:val="0"/>
      <w:marTop w:val="0"/>
      <w:marBottom w:val="0"/>
      <w:divBdr>
        <w:top w:val="none" w:sz="0" w:space="0" w:color="auto"/>
        <w:left w:val="none" w:sz="0" w:space="0" w:color="auto"/>
        <w:bottom w:val="none" w:sz="0" w:space="0" w:color="auto"/>
        <w:right w:val="none" w:sz="0" w:space="0" w:color="auto"/>
      </w:divBdr>
    </w:div>
    <w:div w:id="898785154">
      <w:bodyDiv w:val="1"/>
      <w:marLeft w:val="0"/>
      <w:marRight w:val="0"/>
      <w:marTop w:val="0"/>
      <w:marBottom w:val="0"/>
      <w:divBdr>
        <w:top w:val="none" w:sz="0" w:space="0" w:color="auto"/>
        <w:left w:val="none" w:sz="0" w:space="0" w:color="auto"/>
        <w:bottom w:val="none" w:sz="0" w:space="0" w:color="auto"/>
        <w:right w:val="none" w:sz="0" w:space="0" w:color="auto"/>
      </w:divBdr>
    </w:div>
    <w:div w:id="916133649">
      <w:bodyDiv w:val="1"/>
      <w:marLeft w:val="0"/>
      <w:marRight w:val="0"/>
      <w:marTop w:val="0"/>
      <w:marBottom w:val="0"/>
      <w:divBdr>
        <w:top w:val="none" w:sz="0" w:space="0" w:color="auto"/>
        <w:left w:val="none" w:sz="0" w:space="0" w:color="auto"/>
        <w:bottom w:val="none" w:sz="0" w:space="0" w:color="auto"/>
        <w:right w:val="none" w:sz="0" w:space="0" w:color="auto"/>
      </w:divBdr>
    </w:div>
    <w:div w:id="920943673">
      <w:bodyDiv w:val="1"/>
      <w:marLeft w:val="0"/>
      <w:marRight w:val="0"/>
      <w:marTop w:val="0"/>
      <w:marBottom w:val="0"/>
      <w:divBdr>
        <w:top w:val="none" w:sz="0" w:space="0" w:color="auto"/>
        <w:left w:val="none" w:sz="0" w:space="0" w:color="auto"/>
        <w:bottom w:val="none" w:sz="0" w:space="0" w:color="auto"/>
        <w:right w:val="none" w:sz="0" w:space="0" w:color="auto"/>
      </w:divBdr>
    </w:div>
    <w:div w:id="965886593">
      <w:bodyDiv w:val="1"/>
      <w:marLeft w:val="0"/>
      <w:marRight w:val="0"/>
      <w:marTop w:val="0"/>
      <w:marBottom w:val="0"/>
      <w:divBdr>
        <w:top w:val="none" w:sz="0" w:space="0" w:color="auto"/>
        <w:left w:val="none" w:sz="0" w:space="0" w:color="auto"/>
        <w:bottom w:val="none" w:sz="0" w:space="0" w:color="auto"/>
        <w:right w:val="none" w:sz="0" w:space="0" w:color="auto"/>
      </w:divBdr>
    </w:div>
    <w:div w:id="970283235">
      <w:bodyDiv w:val="1"/>
      <w:marLeft w:val="0"/>
      <w:marRight w:val="0"/>
      <w:marTop w:val="0"/>
      <w:marBottom w:val="0"/>
      <w:divBdr>
        <w:top w:val="none" w:sz="0" w:space="0" w:color="auto"/>
        <w:left w:val="none" w:sz="0" w:space="0" w:color="auto"/>
        <w:bottom w:val="none" w:sz="0" w:space="0" w:color="auto"/>
        <w:right w:val="none" w:sz="0" w:space="0" w:color="auto"/>
      </w:divBdr>
    </w:div>
    <w:div w:id="976565296">
      <w:bodyDiv w:val="1"/>
      <w:marLeft w:val="0"/>
      <w:marRight w:val="0"/>
      <w:marTop w:val="0"/>
      <w:marBottom w:val="0"/>
      <w:divBdr>
        <w:top w:val="none" w:sz="0" w:space="0" w:color="auto"/>
        <w:left w:val="none" w:sz="0" w:space="0" w:color="auto"/>
        <w:bottom w:val="none" w:sz="0" w:space="0" w:color="auto"/>
        <w:right w:val="none" w:sz="0" w:space="0" w:color="auto"/>
      </w:divBdr>
    </w:div>
    <w:div w:id="992372323">
      <w:bodyDiv w:val="1"/>
      <w:marLeft w:val="0"/>
      <w:marRight w:val="0"/>
      <w:marTop w:val="0"/>
      <w:marBottom w:val="0"/>
      <w:divBdr>
        <w:top w:val="none" w:sz="0" w:space="0" w:color="auto"/>
        <w:left w:val="none" w:sz="0" w:space="0" w:color="auto"/>
        <w:bottom w:val="none" w:sz="0" w:space="0" w:color="auto"/>
        <w:right w:val="none" w:sz="0" w:space="0" w:color="auto"/>
      </w:divBdr>
    </w:div>
    <w:div w:id="1132989526">
      <w:bodyDiv w:val="1"/>
      <w:marLeft w:val="0"/>
      <w:marRight w:val="0"/>
      <w:marTop w:val="0"/>
      <w:marBottom w:val="0"/>
      <w:divBdr>
        <w:top w:val="none" w:sz="0" w:space="0" w:color="auto"/>
        <w:left w:val="none" w:sz="0" w:space="0" w:color="auto"/>
        <w:bottom w:val="none" w:sz="0" w:space="0" w:color="auto"/>
        <w:right w:val="none" w:sz="0" w:space="0" w:color="auto"/>
      </w:divBdr>
    </w:div>
    <w:div w:id="1214929300">
      <w:bodyDiv w:val="1"/>
      <w:marLeft w:val="0"/>
      <w:marRight w:val="0"/>
      <w:marTop w:val="0"/>
      <w:marBottom w:val="0"/>
      <w:divBdr>
        <w:top w:val="none" w:sz="0" w:space="0" w:color="auto"/>
        <w:left w:val="none" w:sz="0" w:space="0" w:color="auto"/>
        <w:bottom w:val="none" w:sz="0" w:space="0" w:color="auto"/>
        <w:right w:val="none" w:sz="0" w:space="0" w:color="auto"/>
      </w:divBdr>
    </w:div>
    <w:div w:id="1283998839">
      <w:bodyDiv w:val="1"/>
      <w:marLeft w:val="0"/>
      <w:marRight w:val="0"/>
      <w:marTop w:val="0"/>
      <w:marBottom w:val="0"/>
      <w:divBdr>
        <w:top w:val="none" w:sz="0" w:space="0" w:color="auto"/>
        <w:left w:val="none" w:sz="0" w:space="0" w:color="auto"/>
        <w:bottom w:val="none" w:sz="0" w:space="0" w:color="auto"/>
        <w:right w:val="none" w:sz="0" w:space="0" w:color="auto"/>
      </w:divBdr>
    </w:div>
    <w:div w:id="1316449464">
      <w:bodyDiv w:val="1"/>
      <w:marLeft w:val="0"/>
      <w:marRight w:val="0"/>
      <w:marTop w:val="0"/>
      <w:marBottom w:val="0"/>
      <w:divBdr>
        <w:top w:val="none" w:sz="0" w:space="0" w:color="auto"/>
        <w:left w:val="none" w:sz="0" w:space="0" w:color="auto"/>
        <w:bottom w:val="none" w:sz="0" w:space="0" w:color="auto"/>
        <w:right w:val="none" w:sz="0" w:space="0" w:color="auto"/>
      </w:divBdr>
    </w:div>
    <w:div w:id="1322268559">
      <w:bodyDiv w:val="1"/>
      <w:marLeft w:val="0"/>
      <w:marRight w:val="0"/>
      <w:marTop w:val="0"/>
      <w:marBottom w:val="0"/>
      <w:divBdr>
        <w:top w:val="none" w:sz="0" w:space="0" w:color="auto"/>
        <w:left w:val="none" w:sz="0" w:space="0" w:color="auto"/>
        <w:bottom w:val="none" w:sz="0" w:space="0" w:color="auto"/>
        <w:right w:val="none" w:sz="0" w:space="0" w:color="auto"/>
      </w:divBdr>
    </w:div>
    <w:div w:id="1326858344">
      <w:bodyDiv w:val="1"/>
      <w:marLeft w:val="0"/>
      <w:marRight w:val="0"/>
      <w:marTop w:val="0"/>
      <w:marBottom w:val="0"/>
      <w:divBdr>
        <w:top w:val="none" w:sz="0" w:space="0" w:color="auto"/>
        <w:left w:val="none" w:sz="0" w:space="0" w:color="auto"/>
        <w:bottom w:val="none" w:sz="0" w:space="0" w:color="auto"/>
        <w:right w:val="none" w:sz="0" w:space="0" w:color="auto"/>
      </w:divBdr>
    </w:div>
    <w:div w:id="1375302861">
      <w:bodyDiv w:val="1"/>
      <w:marLeft w:val="0"/>
      <w:marRight w:val="0"/>
      <w:marTop w:val="0"/>
      <w:marBottom w:val="0"/>
      <w:divBdr>
        <w:top w:val="none" w:sz="0" w:space="0" w:color="auto"/>
        <w:left w:val="none" w:sz="0" w:space="0" w:color="auto"/>
        <w:bottom w:val="none" w:sz="0" w:space="0" w:color="auto"/>
        <w:right w:val="none" w:sz="0" w:space="0" w:color="auto"/>
      </w:divBdr>
    </w:div>
    <w:div w:id="1390614296">
      <w:bodyDiv w:val="1"/>
      <w:marLeft w:val="0"/>
      <w:marRight w:val="0"/>
      <w:marTop w:val="0"/>
      <w:marBottom w:val="0"/>
      <w:divBdr>
        <w:top w:val="none" w:sz="0" w:space="0" w:color="auto"/>
        <w:left w:val="none" w:sz="0" w:space="0" w:color="auto"/>
        <w:bottom w:val="none" w:sz="0" w:space="0" w:color="auto"/>
        <w:right w:val="none" w:sz="0" w:space="0" w:color="auto"/>
      </w:divBdr>
    </w:div>
    <w:div w:id="1415781955">
      <w:bodyDiv w:val="1"/>
      <w:marLeft w:val="0"/>
      <w:marRight w:val="0"/>
      <w:marTop w:val="0"/>
      <w:marBottom w:val="0"/>
      <w:divBdr>
        <w:top w:val="none" w:sz="0" w:space="0" w:color="auto"/>
        <w:left w:val="none" w:sz="0" w:space="0" w:color="auto"/>
        <w:bottom w:val="none" w:sz="0" w:space="0" w:color="auto"/>
        <w:right w:val="none" w:sz="0" w:space="0" w:color="auto"/>
      </w:divBdr>
    </w:div>
    <w:div w:id="1423406528">
      <w:bodyDiv w:val="1"/>
      <w:marLeft w:val="0"/>
      <w:marRight w:val="0"/>
      <w:marTop w:val="0"/>
      <w:marBottom w:val="0"/>
      <w:divBdr>
        <w:top w:val="none" w:sz="0" w:space="0" w:color="auto"/>
        <w:left w:val="none" w:sz="0" w:space="0" w:color="auto"/>
        <w:bottom w:val="none" w:sz="0" w:space="0" w:color="auto"/>
        <w:right w:val="none" w:sz="0" w:space="0" w:color="auto"/>
      </w:divBdr>
    </w:div>
    <w:div w:id="1478571151">
      <w:bodyDiv w:val="1"/>
      <w:marLeft w:val="0"/>
      <w:marRight w:val="0"/>
      <w:marTop w:val="0"/>
      <w:marBottom w:val="0"/>
      <w:divBdr>
        <w:top w:val="none" w:sz="0" w:space="0" w:color="auto"/>
        <w:left w:val="none" w:sz="0" w:space="0" w:color="auto"/>
        <w:bottom w:val="none" w:sz="0" w:space="0" w:color="auto"/>
        <w:right w:val="none" w:sz="0" w:space="0" w:color="auto"/>
      </w:divBdr>
    </w:div>
    <w:div w:id="1481462639">
      <w:bodyDiv w:val="1"/>
      <w:marLeft w:val="0"/>
      <w:marRight w:val="0"/>
      <w:marTop w:val="0"/>
      <w:marBottom w:val="0"/>
      <w:divBdr>
        <w:top w:val="none" w:sz="0" w:space="0" w:color="auto"/>
        <w:left w:val="none" w:sz="0" w:space="0" w:color="auto"/>
        <w:bottom w:val="none" w:sz="0" w:space="0" w:color="auto"/>
        <w:right w:val="none" w:sz="0" w:space="0" w:color="auto"/>
      </w:divBdr>
    </w:div>
    <w:div w:id="1538659121">
      <w:bodyDiv w:val="1"/>
      <w:marLeft w:val="0"/>
      <w:marRight w:val="0"/>
      <w:marTop w:val="0"/>
      <w:marBottom w:val="0"/>
      <w:divBdr>
        <w:top w:val="none" w:sz="0" w:space="0" w:color="auto"/>
        <w:left w:val="none" w:sz="0" w:space="0" w:color="auto"/>
        <w:bottom w:val="none" w:sz="0" w:space="0" w:color="auto"/>
        <w:right w:val="none" w:sz="0" w:space="0" w:color="auto"/>
      </w:divBdr>
    </w:div>
    <w:div w:id="1626808015">
      <w:bodyDiv w:val="1"/>
      <w:marLeft w:val="0"/>
      <w:marRight w:val="0"/>
      <w:marTop w:val="0"/>
      <w:marBottom w:val="0"/>
      <w:divBdr>
        <w:top w:val="none" w:sz="0" w:space="0" w:color="auto"/>
        <w:left w:val="none" w:sz="0" w:space="0" w:color="auto"/>
        <w:bottom w:val="none" w:sz="0" w:space="0" w:color="auto"/>
        <w:right w:val="none" w:sz="0" w:space="0" w:color="auto"/>
      </w:divBdr>
    </w:div>
    <w:div w:id="1645155877">
      <w:bodyDiv w:val="1"/>
      <w:marLeft w:val="0"/>
      <w:marRight w:val="0"/>
      <w:marTop w:val="0"/>
      <w:marBottom w:val="0"/>
      <w:divBdr>
        <w:top w:val="none" w:sz="0" w:space="0" w:color="auto"/>
        <w:left w:val="none" w:sz="0" w:space="0" w:color="auto"/>
        <w:bottom w:val="none" w:sz="0" w:space="0" w:color="auto"/>
        <w:right w:val="none" w:sz="0" w:space="0" w:color="auto"/>
      </w:divBdr>
    </w:div>
    <w:div w:id="1686443503">
      <w:bodyDiv w:val="1"/>
      <w:marLeft w:val="0"/>
      <w:marRight w:val="0"/>
      <w:marTop w:val="0"/>
      <w:marBottom w:val="0"/>
      <w:divBdr>
        <w:top w:val="none" w:sz="0" w:space="0" w:color="auto"/>
        <w:left w:val="none" w:sz="0" w:space="0" w:color="auto"/>
        <w:bottom w:val="none" w:sz="0" w:space="0" w:color="auto"/>
        <w:right w:val="none" w:sz="0" w:space="0" w:color="auto"/>
      </w:divBdr>
    </w:div>
    <w:div w:id="1725136451">
      <w:bodyDiv w:val="1"/>
      <w:marLeft w:val="0"/>
      <w:marRight w:val="0"/>
      <w:marTop w:val="0"/>
      <w:marBottom w:val="0"/>
      <w:divBdr>
        <w:top w:val="none" w:sz="0" w:space="0" w:color="auto"/>
        <w:left w:val="none" w:sz="0" w:space="0" w:color="auto"/>
        <w:bottom w:val="none" w:sz="0" w:space="0" w:color="auto"/>
        <w:right w:val="none" w:sz="0" w:space="0" w:color="auto"/>
      </w:divBdr>
    </w:div>
    <w:div w:id="1731465728">
      <w:bodyDiv w:val="1"/>
      <w:marLeft w:val="0"/>
      <w:marRight w:val="0"/>
      <w:marTop w:val="0"/>
      <w:marBottom w:val="0"/>
      <w:divBdr>
        <w:top w:val="none" w:sz="0" w:space="0" w:color="auto"/>
        <w:left w:val="none" w:sz="0" w:space="0" w:color="auto"/>
        <w:bottom w:val="none" w:sz="0" w:space="0" w:color="auto"/>
        <w:right w:val="none" w:sz="0" w:space="0" w:color="auto"/>
      </w:divBdr>
    </w:div>
    <w:div w:id="1801608199">
      <w:bodyDiv w:val="1"/>
      <w:marLeft w:val="0"/>
      <w:marRight w:val="0"/>
      <w:marTop w:val="0"/>
      <w:marBottom w:val="0"/>
      <w:divBdr>
        <w:top w:val="none" w:sz="0" w:space="0" w:color="auto"/>
        <w:left w:val="none" w:sz="0" w:space="0" w:color="auto"/>
        <w:bottom w:val="none" w:sz="0" w:space="0" w:color="auto"/>
        <w:right w:val="none" w:sz="0" w:space="0" w:color="auto"/>
      </w:divBdr>
    </w:div>
    <w:div w:id="1826895766">
      <w:bodyDiv w:val="1"/>
      <w:marLeft w:val="0"/>
      <w:marRight w:val="0"/>
      <w:marTop w:val="0"/>
      <w:marBottom w:val="0"/>
      <w:divBdr>
        <w:top w:val="none" w:sz="0" w:space="0" w:color="auto"/>
        <w:left w:val="none" w:sz="0" w:space="0" w:color="auto"/>
        <w:bottom w:val="none" w:sz="0" w:space="0" w:color="auto"/>
        <w:right w:val="none" w:sz="0" w:space="0" w:color="auto"/>
      </w:divBdr>
    </w:div>
    <w:div w:id="1828014994">
      <w:bodyDiv w:val="1"/>
      <w:marLeft w:val="0"/>
      <w:marRight w:val="0"/>
      <w:marTop w:val="0"/>
      <w:marBottom w:val="0"/>
      <w:divBdr>
        <w:top w:val="none" w:sz="0" w:space="0" w:color="auto"/>
        <w:left w:val="none" w:sz="0" w:space="0" w:color="auto"/>
        <w:bottom w:val="none" w:sz="0" w:space="0" w:color="auto"/>
        <w:right w:val="none" w:sz="0" w:space="0" w:color="auto"/>
      </w:divBdr>
    </w:div>
    <w:div w:id="1830050881">
      <w:bodyDiv w:val="1"/>
      <w:marLeft w:val="0"/>
      <w:marRight w:val="0"/>
      <w:marTop w:val="0"/>
      <w:marBottom w:val="0"/>
      <w:divBdr>
        <w:top w:val="none" w:sz="0" w:space="0" w:color="auto"/>
        <w:left w:val="none" w:sz="0" w:space="0" w:color="auto"/>
        <w:bottom w:val="none" w:sz="0" w:space="0" w:color="auto"/>
        <w:right w:val="none" w:sz="0" w:space="0" w:color="auto"/>
      </w:divBdr>
    </w:div>
    <w:div w:id="1831751358">
      <w:bodyDiv w:val="1"/>
      <w:marLeft w:val="0"/>
      <w:marRight w:val="0"/>
      <w:marTop w:val="0"/>
      <w:marBottom w:val="0"/>
      <w:divBdr>
        <w:top w:val="none" w:sz="0" w:space="0" w:color="auto"/>
        <w:left w:val="none" w:sz="0" w:space="0" w:color="auto"/>
        <w:bottom w:val="none" w:sz="0" w:space="0" w:color="auto"/>
        <w:right w:val="none" w:sz="0" w:space="0" w:color="auto"/>
      </w:divBdr>
    </w:div>
    <w:div w:id="1874073793">
      <w:bodyDiv w:val="1"/>
      <w:marLeft w:val="0"/>
      <w:marRight w:val="0"/>
      <w:marTop w:val="0"/>
      <w:marBottom w:val="0"/>
      <w:divBdr>
        <w:top w:val="none" w:sz="0" w:space="0" w:color="auto"/>
        <w:left w:val="none" w:sz="0" w:space="0" w:color="auto"/>
        <w:bottom w:val="none" w:sz="0" w:space="0" w:color="auto"/>
        <w:right w:val="none" w:sz="0" w:space="0" w:color="auto"/>
      </w:divBdr>
    </w:div>
    <w:div w:id="1895773591">
      <w:bodyDiv w:val="1"/>
      <w:marLeft w:val="0"/>
      <w:marRight w:val="0"/>
      <w:marTop w:val="0"/>
      <w:marBottom w:val="0"/>
      <w:divBdr>
        <w:top w:val="none" w:sz="0" w:space="0" w:color="auto"/>
        <w:left w:val="none" w:sz="0" w:space="0" w:color="auto"/>
        <w:bottom w:val="none" w:sz="0" w:space="0" w:color="auto"/>
        <w:right w:val="none" w:sz="0" w:space="0" w:color="auto"/>
      </w:divBdr>
    </w:div>
    <w:div w:id="1991933729">
      <w:bodyDiv w:val="1"/>
      <w:marLeft w:val="0"/>
      <w:marRight w:val="0"/>
      <w:marTop w:val="0"/>
      <w:marBottom w:val="0"/>
      <w:divBdr>
        <w:top w:val="none" w:sz="0" w:space="0" w:color="auto"/>
        <w:left w:val="none" w:sz="0" w:space="0" w:color="auto"/>
        <w:bottom w:val="none" w:sz="0" w:space="0" w:color="auto"/>
        <w:right w:val="none" w:sz="0" w:space="0" w:color="auto"/>
      </w:divBdr>
    </w:div>
    <w:div w:id="2000572810">
      <w:bodyDiv w:val="1"/>
      <w:marLeft w:val="0"/>
      <w:marRight w:val="0"/>
      <w:marTop w:val="0"/>
      <w:marBottom w:val="0"/>
      <w:divBdr>
        <w:top w:val="none" w:sz="0" w:space="0" w:color="auto"/>
        <w:left w:val="none" w:sz="0" w:space="0" w:color="auto"/>
        <w:bottom w:val="none" w:sz="0" w:space="0" w:color="auto"/>
        <w:right w:val="none" w:sz="0" w:space="0" w:color="auto"/>
      </w:divBdr>
    </w:div>
    <w:div w:id="2016154007">
      <w:bodyDiv w:val="1"/>
      <w:marLeft w:val="0"/>
      <w:marRight w:val="0"/>
      <w:marTop w:val="0"/>
      <w:marBottom w:val="0"/>
      <w:divBdr>
        <w:top w:val="none" w:sz="0" w:space="0" w:color="auto"/>
        <w:left w:val="none" w:sz="0" w:space="0" w:color="auto"/>
        <w:bottom w:val="none" w:sz="0" w:space="0" w:color="auto"/>
        <w:right w:val="none" w:sz="0" w:space="0" w:color="auto"/>
      </w:divBdr>
    </w:div>
    <w:div w:id="2029017668">
      <w:bodyDiv w:val="1"/>
      <w:marLeft w:val="0"/>
      <w:marRight w:val="0"/>
      <w:marTop w:val="0"/>
      <w:marBottom w:val="0"/>
      <w:divBdr>
        <w:top w:val="none" w:sz="0" w:space="0" w:color="auto"/>
        <w:left w:val="none" w:sz="0" w:space="0" w:color="auto"/>
        <w:bottom w:val="none" w:sz="0" w:space="0" w:color="auto"/>
        <w:right w:val="none" w:sz="0" w:space="0" w:color="auto"/>
      </w:divBdr>
    </w:div>
    <w:div w:id="2043163605">
      <w:bodyDiv w:val="1"/>
      <w:marLeft w:val="0"/>
      <w:marRight w:val="0"/>
      <w:marTop w:val="0"/>
      <w:marBottom w:val="0"/>
      <w:divBdr>
        <w:top w:val="none" w:sz="0" w:space="0" w:color="auto"/>
        <w:left w:val="none" w:sz="0" w:space="0" w:color="auto"/>
        <w:bottom w:val="none" w:sz="0" w:space="0" w:color="auto"/>
        <w:right w:val="none" w:sz="0" w:space="0" w:color="auto"/>
      </w:divBdr>
    </w:div>
    <w:div w:id="2066025754">
      <w:bodyDiv w:val="1"/>
      <w:marLeft w:val="0"/>
      <w:marRight w:val="0"/>
      <w:marTop w:val="0"/>
      <w:marBottom w:val="0"/>
      <w:divBdr>
        <w:top w:val="none" w:sz="0" w:space="0" w:color="auto"/>
        <w:left w:val="none" w:sz="0" w:space="0" w:color="auto"/>
        <w:bottom w:val="none" w:sz="0" w:space="0" w:color="auto"/>
        <w:right w:val="none" w:sz="0" w:space="0" w:color="auto"/>
      </w:divBdr>
    </w:div>
    <w:div w:id="2087919435">
      <w:bodyDiv w:val="1"/>
      <w:marLeft w:val="0"/>
      <w:marRight w:val="0"/>
      <w:marTop w:val="0"/>
      <w:marBottom w:val="0"/>
      <w:divBdr>
        <w:top w:val="none" w:sz="0" w:space="0" w:color="auto"/>
        <w:left w:val="none" w:sz="0" w:space="0" w:color="auto"/>
        <w:bottom w:val="none" w:sz="0" w:space="0" w:color="auto"/>
        <w:right w:val="none" w:sz="0" w:space="0" w:color="auto"/>
      </w:divBdr>
    </w:div>
    <w:div w:id="2092314809">
      <w:bodyDiv w:val="1"/>
      <w:marLeft w:val="0"/>
      <w:marRight w:val="0"/>
      <w:marTop w:val="0"/>
      <w:marBottom w:val="0"/>
      <w:divBdr>
        <w:top w:val="none" w:sz="0" w:space="0" w:color="auto"/>
        <w:left w:val="none" w:sz="0" w:space="0" w:color="auto"/>
        <w:bottom w:val="none" w:sz="0" w:space="0" w:color="auto"/>
        <w:right w:val="none" w:sz="0" w:space="0" w:color="auto"/>
      </w:divBdr>
    </w:div>
    <w:div w:id="2117014173">
      <w:bodyDiv w:val="1"/>
      <w:marLeft w:val="0"/>
      <w:marRight w:val="0"/>
      <w:marTop w:val="0"/>
      <w:marBottom w:val="0"/>
      <w:divBdr>
        <w:top w:val="none" w:sz="0" w:space="0" w:color="auto"/>
        <w:left w:val="none" w:sz="0" w:space="0" w:color="auto"/>
        <w:bottom w:val="none" w:sz="0" w:space="0" w:color="auto"/>
        <w:right w:val="none" w:sz="0" w:space="0" w:color="auto"/>
      </w:divBdr>
    </w:div>
    <w:div w:id="2121214573">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353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jo.annan@autovistagroup.com"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Kirstin.stocker@autovista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B01F3-C5A2-4C99-A3EB-E4246B48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5704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6691</CharactersWithSpaces>
  <SharedDoc>false</SharedDoc>
  <HLinks>
    <vt:vector size="12" baseType="variant">
      <vt:variant>
        <vt:i4>1114154</vt:i4>
      </vt:variant>
      <vt:variant>
        <vt:i4>3</vt:i4>
      </vt:variant>
      <vt:variant>
        <vt:i4>0</vt:i4>
      </vt:variant>
      <vt:variant>
        <vt:i4>5</vt:i4>
      </vt:variant>
      <vt:variant>
        <vt:lpwstr>mailto:a.higgins@clearb2b.com</vt:lpwstr>
      </vt:variant>
      <vt:variant>
        <vt:lpwstr/>
      </vt:variant>
      <vt:variant>
        <vt:i4>5832814</vt:i4>
      </vt:variant>
      <vt:variant>
        <vt:i4>0</vt:i4>
      </vt:variant>
      <vt:variant>
        <vt:i4>0</vt:i4>
      </vt:variant>
      <vt:variant>
        <vt:i4>5</vt:i4>
      </vt:variant>
      <vt:variant>
        <vt:lpwstr>mailto:c.wall@clearb2b.com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Higgins</dc:creator>
  <cp:lastModifiedBy>Samantha</cp:lastModifiedBy>
  <cp:revision>2</cp:revision>
  <cp:lastPrinted>2016-07-11T13:20:00Z</cp:lastPrinted>
  <dcterms:created xsi:type="dcterms:W3CDTF">2021-01-19T12:27:00Z</dcterms:created>
  <dcterms:modified xsi:type="dcterms:W3CDTF">2021-01-19T12:27:00Z</dcterms:modified>
</cp:coreProperties>
</file>