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7E126" w14:textId="37438662" w:rsidR="003D0742" w:rsidRDefault="005142D7" w:rsidP="001A067A">
      <w:pPr>
        <w:spacing w:after="0" w:line="240" w:lineRule="auto"/>
        <w:rPr>
          <w:rFonts w:ascii="Arial" w:hAnsi="Arial" w:cs="Arial"/>
          <w:color w:val="000000" w:themeColor="text1"/>
          <w:lang w:eastAsia="en-GB"/>
        </w:rPr>
      </w:pPr>
      <w:r>
        <w:rPr>
          <w:rFonts w:ascii="Arial" w:hAnsi="Arial" w:cs="Arial"/>
          <w:color w:val="000000" w:themeColor="text1"/>
          <w:lang w:eastAsia="en-GB"/>
        </w:rPr>
        <w:t>12.03</w:t>
      </w:r>
      <w:bookmarkStart w:id="0" w:name="_GoBack"/>
      <w:bookmarkEnd w:id="0"/>
      <w:r w:rsidR="007E3C91" w:rsidRPr="00C271EA">
        <w:rPr>
          <w:rFonts w:ascii="Arial" w:hAnsi="Arial" w:cs="Arial"/>
          <w:color w:val="000000" w:themeColor="text1"/>
          <w:lang w:eastAsia="en-GB"/>
        </w:rPr>
        <w:t>.2019</w:t>
      </w:r>
    </w:p>
    <w:p w14:paraId="1F05644B" w14:textId="77777777" w:rsidR="002E351F" w:rsidRDefault="002E351F" w:rsidP="001A067A">
      <w:pPr>
        <w:spacing w:after="0" w:line="240" w:lineRule="auto"/>
        <w:rPr>
          <w:rFonts w:ascii="Arial" w:hAnsi="Arial" w:cs="Arial"/>
          <w:color w:val="000000" w:themeColor="text1"/>
          <w:lang w:eastAsia="en-GB"/>
        </w:rPr>
      </w:pPr>
    </w:p>
    <w:p w14:paraId="50AD9AC9" w14:textId="77777777" w:rsidR="005142D7" w:rsidRPr="005142D7" w:rsidRDefault="005142D7" w:rsidP="005142D7">
      <w:pPr>
        <w:spacing w:after="0" w:line="240" w:lineRule="auto"/>
        <w:jc w:val="center"/>
        <w:rPr>
          <w:rFonts w:ascii="Calibri" w:eastAsia="Times New Roman" w:hAnsi="Calibri" w:cs="Times New Roman"/>
          <w:b/>
          <w:lang w:eastAsia="en-GB"/>
        </w:rPr>
      </w:pPr>
      <w:r w:rsidRPr="005142D7">
        <w:rPr>
          <w:rFonts w:ascii="Calibri" w:eastAsia="Times New Roman" w:hAnsi="Calibri" w:cs="Times New Roman"/>
          <w:b/>
          <w:lang w:eastAsia="en-GB"/>
        </w:rPr>
        <w:t>82% of vans sold first time at Manheim in February</w:t>
      </w:r>
    </w:p>
    <w:p w14:paraId="2F17FEDE" w14:textId="77777777" w:rsidR="005142D7" w:rsidRPr="005142D7" w:rsidRDefault="005142D7" w:rsidP="005142D7">
      <w:pPr>
        <w:spacing w:after="0" w:line="240" w:lineRule="auto"/>
        <w:jc w:val="center"/>
        <w:rPr>
          <w:rFonts w:ascii="Calibri" w:eastAsia="Times New Roman" w:hAnsi="Calibri" w:cs="Times New Roman"/>
          <w:lang w:eastAsia="en-GB"/>
        </w:rPr>
      </w:pPr>
    </w:p>
    <w:p w14:paraId="46994910" w14:textId="77777777" w:rsidR="005142D7" w:rsidRPr="005142D7" w:rsidRDefault="005142D7" w:rsidP="005142D7">
      <w:pPr>
        <w:spacing w:after="0" w:line="240" w:lineRule="auto"/>
        <w:rPr>
          <w:rFonts w:ascii="Calibri" w:eastAsia="Times New Roman" w:hAnsi="Calibri" w:cs="Times New Roman"/>
          <w:lang w:eastAsia="en-GB"/>
        </w:rPr>
      </w:pPr>
      <w:r w:rsidRPr="005142D7">
        <w:rPr>
          <w:rFonts w:ascii="Calibri" w:eastAsia="Times New Roman" w:hAnsi="Calibri" w:cs="Times New Roman"/>
          <w:lang w:eastAsia="en-GB"/>
        </w:rPr>
        <w:t>Results published today by Manheim show that demand for used vans remained strong in February, with 82% selling first time (up 1% on January 2019).</w:t>
      </w:r>
    </w:p>
    <w:p w14:paraId="0194D06B" w14:textId="77777777" w:rsidR="005142D7" w:rsidRPr="005142D7" w:rsidRDefault="005142D7" w:rsidP="005142D7">
      <w:pPr>
        <w:spacing w:after="0" w:line="240" w:lineRule="auto"/>
        <w:rPr>
          <w:rFonts w:ascii="Calibri" w:eastAsia="Times New Roman" w:hAnsi="Calibri" w:cs="Times New Roman"/>
          <w:lang w:eastAsia="en-GB"/>
        </w:rPr>
      </w:pPr>
    </w:p>
    <w:p w14:paraId="450C5809" w14:textId="77777777" w:rsidR="005142D7" w:rsidRPr="005142D7" w:rsidRDefault="005142D7" w:rsidP="005142D7">
      <w:pPr>
        <w:spacing w:after="0" w:line="240" w:lineRule="auto"/>
        <w:rPr>
          <w:rFonts w:ascii="Calibri" w:eastAsia="Times New Roman" w:hAnsi="Calibri" w:cs="Times New Roman"/>
          <w:lang w:eastAsia="en-GB"/>
        </w:rPr>
      </w:pPr>
      <w:r w:rsidRPr="005142D7">
        <w:rPr>
          <w:rFonts w:ascii="Calibri" w:eastAsia="Times New Roman" w:hAnsi="Calibri" w:cs="Times New Roman"/>
          <w:lang w:eastAsia="en-GB"/>
        </w:rPr>
        <w:t>The UK’s number one CV auction company reported a slight fall in volume (down 1.5% year-on-year), while the average selling price held steady at £6,009.</w:t>
      </w:r>
    </w:p>
    <w:p w14:paraId="059A2FD6" w14:textId="77777777" w:rsidR="005142D7" w:rsidRPr="005142D7" w:rsidRDefault="005142D7" w:rsidP="005142D7">
      <w:pPr>
        <w:spacing w:after="0" w:line="240" w:lineRule="auto"/>
        <w:rPr>
          <w:rFonts w:ascii="Calibri" w:eastAsia="Times New Roman" w:hAnsi="Calibri" w:cs="Times New Roman"/>
          <w:lang w:eastAsia="en-GB"/>
        </w:rPr>
      </w:pPr>
    </w:p>
    <w:p w14:paraId="0729C62A" w14:textId="77777777" w:rsidR="005142D7" w:rsidRPr="005142D7" w:rsidRDefault="005142D7" w:rsidP="005142D7">
      <w:pPr>
        <w:spacing w:after="0" w:line="240" w:lineRule="auto"/>
        <w:rPr>
          <w:rFonts w:ascii="Calibri" w:eastAsia="Times New Roman" w:hAnsi="Calibri" w:cs="Times New Roman"/>
          <w:color w:val="FF0000"/>
          <w:lang w:eastAsia="en-GB"/>
        </w:rPr>
      </w:pPr>
      <w:r w:rsidRPr="005142D7">
        <w:rPr>
          <w:rFonts w:ascii="Calibri" w:eastAsia="Times New Roman" w:hAnsi="Calibri" w:cs="Times New Roman"/>
          <w:lang w:eastAsia="en-GB"/>
        </w:rPr>
        <w:t>Matthew Davock, Director of Commercial Vehicles at Manheim, said: “We saw a change in the mix of stock coming through our auction lanes in February. The majority of vehicles came from our fleet and leasing partners, while the number of daily rental units reduced significantly following a strong performance in January.”</w:t>
      </w:r>
    </w:p>
    <w:p w14:paraId="68A3ED2E" w14:textId="77777777" w:rsidR="005142D7" w:rsidRPr="005142D7" w:rsidRDefault="005142D7" w:rsidP="005142D7">
      <w:pPr>
        <w:spacing w:after="0" w:line="240" w:lineRule="auto"/>
        <w:rPr>
          <w:rFonts w:ascii="Calibri" w:eastAsia="Times New Roman" w:hAnsi="Calibri" w:cs="Times New Roman"/>
          <w:lang w:eastAsia="en-GB"/>
        </w:rPr>
      </w:pPr>
    </w:p>
    <w:p w14:paraId="73CEF931" w14:textId="77777777" w:rsidR="005142D7" w:rsidRPr="005142D7" w:rsidRDefault="005142D7" w:rsidP="005142D7">
      <w:pPr>
        <w:spacing w:after="0" w:line="240" w:lineRule="auto"/>
        <w:rPr>
          <w:rFonts w:ascii="Calibri" w:eastAsia="Times New Roman" w:hAnsi="Calibri" w:cs="Times New Roman"/>
          <w:lang w:eastAsia="en-GB"/>
        </w:rPr>
      </w:pPr>
      <w:r w:rsidRPr="005142D7">
        <w:rPr>
          <w:rFonts w:ascii="Calibri" w:eastAsia="Times New Roman" w:hAnsi="Calibri" w:cs="Times New Roman"/>
          <w:lang w:eastAsia="en-GB"/>
        </w:rPr>
        <w:t>“This change meant that average age and mileage increased across the month. However, strong buyer demand kept the average selling price steady.”</w:t>
      </w:r>
    </w:p>
    <w:p w14:paraId="663AB3D3" w14:textId="77777777" w:rsidR="005142D7" w:rsidRPr="005142D7" w:rsidRDefault="005142D7" w:rsidP="005142D7">
      <w:pPr>
        <w:spacing w:after="0" w:line="240" w:lineRule="auto"/>
        <w:rPr>
          <w:rFonts w:ascii="Calibri" w:eastAsia="Times New Roman" w:hAnsi="Calibri" w:cs="Times New Roman"/>
          <w:lang w:eastAsia="en-GB"/>
        </w:rPr>
      </w:pPr>
    </w:p>
    <w:p w14:paraId="75119C90" w14:textId="77777777" w:rsidR="005142D7" w:rsidRPr="005142D7" w:rsidRDefault="005142D7" w:rsidP="005142D7">
      <w:pPr>
        <w:spacing w:after="0" w:line="240" w:lineRule="auto"/>
        <w:rPr>
          <w:rFonts w:ascii="Calibri" w:eastAsia="Times New Roman" w:hAnsi="Calibri" w:cs="Times New Roman"/>
          <w:lang w:eastAsia="en-GB"/>
        </w:rPr>
      </w:pPr>
      <w:r w:rsidRPr="005142D7">
        <w:rPr>
          <w:rFonts w:ascii="Calibri" w:eastAsia="Times New Roman" w:hAnsi="Calibri" w:cs="Times New Roman"/>
          <w:lang w:eastAsia="en-GB"/>
        </w:rPr>
        <w:t>“Demand for Euro6 van stock remained high, and clean stock achieved 107% of guide values on average, but these vehicles represented just 8% of our overall volume in February.”</w:t>
      </w:r>
    </w:p>
    <w:p w14:paraId="3FB02444" w14:textId="77777777" w:rsidR="005142D7" w:rsidRPr="005142D7" w:rsidRDefault="005142D7" w:rsidP="005142D7">
      <w:pPr>
        <w:spacing w:after="0" w:line="240" w:lineRule="auto"/>
        <w:rPr>
          <w:rFonts w:ascii="Calibri" w:eastAsia="Times New Roman" w:hAnsi="Calibri" w:cs="Times New Roman"/>
          <w:lang w:eastAsia="en-GB"/>
        </w:rPr>
      </w:pPr>
    </w:p>
    <w:p w14:paraId="636C2A87" w14:textId="77777777" w:rsidR="005142D7" w:rsidRPr="005142D7" w:rsidRDefault="005142D7" w:rsidP="005142D7">
      <w:pPr>
        <w:spacing w:after="0" w:line="240" w:lineRule="auto"/>
        <w:rPr>
          <w:rFonts w:ascii="Calibri" w:eastAsia="Times New Roman" w:hAnsi="Calibri" w:cs="Times New Roman"/>
          <w:lang w:eastAsia="en-GB"/>
        </w:rPr>
      </w:pPr>
      <w:r w:rsidRPr="005142D7">
        <w:rPr>
          <w:rFonts w:ascii="Calibri" w:eastAsia="Times New Roman" w:hAnsi="Calibri" w:cs="Times New Roman"/>
          <w:lang w:eastAsia="en-GB"/>
        </w:rPr>
        <w:t xml:space="preserve">Manheim’s results continued to show growth in online CV sales, with 48% of vehicles sold in February won by an online buyer (up 11% year-on-year).  The business also recorded strong results across its online-only channels, with a year-on-year volume increase of 18%. </w:t>
      </w:r>
    </w:p>
    <w:p w14:paraId="47A8777A" w14:textId="77777777" w:rsidR="005142D7" w:rsidRPr="005142D7" w:rsidRDefault="005142D7" w:rsidP="005142D7">
      <w:pPr>
        <w:spacing w:after="0" w:line="240" w:lineRule="auto"/>
        <w:rPr>
          <w:rFonts w:ascii="Calibri" w:eastAsia="Times New Roman" w:hAnsi="Calibri" w:cs="Times New Roman"/>
          <w:lang w:eastAsia="en-GB"/>
        </w:rPr>
      </w:pPr>
    </w:p>
    <w:p w14:paraId="24FC5585" w14:textId="77777777" w:rsidR="005142D7" w:rsidRPr="005142D7" w:rsidRDefault="005142D7" w:rsidP="005142D7">
      <w:pPr>
        <w:spacing w:after="0" w:line="240" w:lineRule="auto"/>
        <w:rPr>
          <w:rFonts w:ascii="Calibri" w:eastAsia="Times New Roman" w:hAnsi="Calibri" w:cs="Times New Roman"/>
          <w:lang w:eastAsia="en-GB"/>
        </w:rPr>
      </w:pPr>
      <w:r w:rsidRPr="005142D7">
        <w:rPr>
          <w:rFonts w:ascii="Calibri" w:eastAsia="Times New Roman" w:hAnsi="Calibri" w:cs="Times New Roman"/>
          <w:lang w:eastAsia="en-GB"/>
        </w:rPr>
        <w:t>Davock continued: “At the beginning of the year, I predicted that up to 50% of LCVs could sell online in 2019.  It certainly seems we’re heading in that direction.</w:t>
      </w:r>
    </w:p>
    <w:p w14:paraId="7F698CC1" w14:textId="77777777" w:rsidR="005142D7" w:rsidRPr="005142D7" w:rsidRDefault="005142D7" w:rsidP="005142D7">
      <w:pPr>
        <w:spacing w:after="0" w:line="240" w:lineRule="auto"/>
        <w:rPr>
          <w:rFonts w:ascii="Calibri" w:eastAsia="Times New Roman" w:hAnsi="Calibri" w:cs="Times New Roman"/>
          <w:lang w:eastAsia="en-GB"/>
        </w:rPr>
      </w:pPr>
    </w:p>
    <w:p w14:paraId="0F49C639" w14:textId="77777777" w:rsidR="005142D7" w:rsidRPr="005142D7" w:rsidRDefault="005142D7" w:rsidP="005142D7">
      <w:pPr>
        <w:spacing w:after="0" w:line="240" w:lineRule="auto"/>
        <w:rPr>
          <w:rFonts w:ascii="Calibri" w:eastAsia="Times New Roman" w:hAnsi="Calibri" w:cs="Times New Roman"/>
          <w:lang w:eastAsia="en-GB"/>
        </w:rPr>
      </w:pPr>
      <w:r w:rsidRPr="005142D7">
        <w:rPr>
          <w:rFonts w:ascii="Calibri" w:eastAsia="Times New Roman" w:hAnsi="Calibri" w:cs="Times New Roman"/>
          <w:lang w:eastAsia="en-GB"/>
        </w:rPr>
        <w:t xml:space="preserve">“Our high-quality imagery, CV expertise, and the introduction of the </w:t>
      </w:r>
      <w:proofErr w:type="spellStart"/>
      <w:r w:rsidRPr="005142D7">
        <w:rPr>
          <w:rFonts w:ascii="Calibri" w:eastAsia="Times New Roman" w:hAnsi="Calibri" w:cs="Times New Roman"/>
          <w:lang w:eastAsia="en-GB"/>
        </w:rPr>
        <w:t>SureCheck</w:t>
      </w:r>
      <w:proofErr w:type="spellEnd"/>
      <w:r w:rsidRPr="005142D7">
        <w:rPr>
          <w:rFonts w:ascii="Calibri" w:eastAsia="Times New Roman" w:hAnsi="Calibri" w:cs="Times New Roman"/>
          <w:lang w:eastAsia="en-GB"/>
        </w:rPr>
        <w:t xml:space="preserve"> LCV assurance product give customers real confidence to bid and buy online at Manheim.”</w:t>
      </w:r>
    </w:p>
    <w:p w14:paraId="1C4620CC" w14:textId="77777777" w:rsidR="005142D7" w:rsidRPr="005142D7" w:rsidRDefault="005142D7" w:rsidP="005142D7">
      <w:pPr>
        <w:spacing w:after="0" w:line="240" w:lineRule="auto"/>
        <w:rPr>
          <w:rFonts w:ascii="Calibri" w:eastAsia="Times New Roman" w:hAnsi="Calibri" w:cs="Times New Roman"/>
          <w:lang w:eastAsia="en-GB"/>
        </w:rPr>
      </w:pPr>
    </w:p>
    <w:p w14:paraId="4964EC67" w14:textId="77777777" w:rsidR="005142D7" w:rsidRPr="005142D7" w:rsidRDefault="005142D7" w:rsidP="005142D7">
      <w:pPr>
        <w:spacing w:after="0" w:line="240" w:lineRule="auto"/>
        <w:rPr>
          <w:rFonts w:ascii="Calibri" w:eastAsia="Times New Roman" w:hAnsi="Calibri" w:cs="Times New Roman"/>
          <w:lang w:eastAsia="en-GB"/>
        </w:rPr>
      </w:pPr>
      <w:r w:rsidRPr="005142D7">
        <w:rPr>
          <w:rFonts w:ascii="Calibri" w:eastAsia="Times New Roman" w:hAnsi="Calibri" w:cs="Times New Roman"/>
          <w:lang w:eastAsia="en-GB"/>
        </w:rPr>
        <w:t>Looking ahead to March and April, Davock gives an optimistic outlook for the LCV market:  “Retailer sentiment suggests that new van sales are broadly positive.  I’m encouraged by the appetite from manufacturers to offer deals and discounts on new that will encourage the replacement of pre-extended used stock.”</w:t>
      </w:r>
    </w:p>
    <w:p w14:paraId="3FCE1165" w14:textId="77777777" w:rsidR="005142D7" w:rsidRPr="005142D7" w:rsidRDefault="005142D7" w:rsidP="005142D7">
      <w:pPr>
        <w:spacing w:after="0" w:line="240" w:lineRule="auto"/>
        <w:rPr>
          <w:rFonts w:ascii="Calibri" w:eastAsia="Times New Roman" w:hAnsi="Calibri" w:cs="Times New Roman"/>
          <w:lang w:eastAsia="en-GB"/>
        </w:rPr>
      </w:pPr>
    </w:p>
    <w:p w14:paraId="5F7E31B2" w14:textId="77777777" w:rsidR="005142D7" w:rsidRPr="005142D7" w:rsidRDefault="005142D7" w:rsidP="005142D7">
      <w:pPr>
        <w:spacing w:after="0" w:line="240" w:lineRule="auto"/>
        <w:rPr>
          <w:rFonts w:ascii="Calibri" w:eastAsia="Times New Roman" w:hAnsi="Calibri" w:cs="Times New Roman"/>
          <w:lang w:eastAsia="en-GB"/>
        </w:rPr>
      </w:pPr>
      <w:r w:rsidRPr="005142D7">
        <w:rPr>
          <w:rFonts w:ascii="Calibri" w:eastAsia="Times New Roman" w:hAnsi="Calibri" w:cs="Times New Roman"/>
          <w:lang w:eastAsia="en-GB"/>
        </w:rPr>
        <w:t>“There is some uncertainty creeping into the market, but overall I believe that the results speak for themselves, with good levels of demand across the board.”</w:t>
      </w:r>
    </w:p>
    <w:p w14:paraId="074569FC" w14:textId="77777777" w:rsidR="005142D7" w:rsidRPr="005142D7" w:rsidRDefault="005142D7" w:rsidP="005142D7">
      <w:pPr>
        <w:spacing w:after="0" w:line="240" w:lineRule="auto"/>
        <w:rPr>
          <w:rFonts w:ascii="Calibri" w:eastAsia="Times New Roman" w:hAnsi="Calibri" w:cs="Times New Roman"/>
          <w:lang w:eastAsia="en-GB"/>
        </w:rPr>
      </w:pPr>
    </w:p>
    <w:p w14:paraId="0CFFA6BE" w14:textId="77777777" w:rsidR="005142D7" w:rsidRPr="005142D7" w:rsidRDefault="005142D7" w:rsidP="005142D7">
      <w:pPr>
        <w:spacing w:after="0" w:line="240" w:lineRule="auto"/>
        <w:rPr>
          <w:rFonts w:ascii="Calibri" w:eastAsia="Times New Roman" w:hAnsi="Calibri" w:cs="Times New Roman"/>
          <w:lang w:eastAsia="en-GB"/>
        </w:rPr>
      </w:pPr>
      <w:r w:rsidRPr="005142D7">
        <w:rPr>
          <w:rFonts w:ascii="Calibri" w:eastAsia="Times New Roman" w:hAnsi="Calibri" w:cs="Times New Roman"/>
          <w:lang w:eastAsia="en-GB"/>
        </w:rPr>
        <w:t xml:space="preserve">“The focus on Clean Air Zones, and the newly-announced TfL scrappage scheme will certainly generate high levels of interest in Euro6 vehicles, and I expect demand to significantly outweigh supply in the coming months, especially in the London area.” </w:t>
      </w:r>
    </w:p>
    <w:p w14:paraId="46AC715C" w14:textId="77777777" w:rsidR="005142D7" w:rsidRPr="005142D7" w:rsidRDefault="005142D7" w:rsidP="005142D7">
      <w:pPr>
        <w:spacing w:after="0" w:line="240" w:lineRule="auto"/>
        <w:rPr>
          <w:rFonts w:ascii="Calibri" w:eastAsia="Times New Roman" w:hAnsi="Calibri" w:cs="Times New Roman"/>
          <w:lang w:eastAsia="en-GB"/>
        </w:rPr>
      </w:pPr>
    </w:p>
    <w:p w14:paraId="6085A1F3" w14:textId="77777777" w:rsidR="005142D7" w:rsidRPr="005142D7" w:rsidRDefault="005142D7" w:rsidP="005142D7">
      <w:pPr>
        <w:spacing w:after="0" w:line="240" w:lineRule="auto"/>
        <w:rPr>
          <w:rFonts w:ascii="Calibri" w:eastAsia="Times New Roman" w:hAnsi="Calibri" w:cs="Times New Roman"/>
          <w:lang w:eastAsia="en-GB"/>
        </w:rPr>
      </w:pPr>
      <w:r w:rsidRPr="005142D7">
        <w:rPr>
          <w:rFonts w:ascii="Calibri" w:eastAsia="Times New Roman" w:hAnsi="Calibri" w:cs="Times New Roman"/>
          <w:lang w:eastAsia="en-GB"/>
        </w:rPr>
        <w:t>“Outside this area, Euro5 product is still in demand, and overall condition and specification remains key in the buyers’ eyes.”</w:t>
      </w:r>
    </w:p>
    <w:p w14:paraId="01A2C4B8" w14:textId="77777777" w:rsidR="005142D7" w:rsidRPr="005142D7" w:rsidRDefault="005142D7" w:rsidP="005142D7">
      <w:pPr>
        <w:spacing w:after="0" w:line="240" w:lineRule="auto"/>
        <w:rPr>
          <w:rFonts w:ascii="Calibri" w:eastAsia="Times New Roman" w:hAnsi="Calibri" w:cs="Times New Roman"/>
          <w:lang w:eastAsia="en-GB"/>
        </w:rPr>
      </w:pPr>
    </w:p>
    <w:p w14:paraId="2FA3139F" w14:textId="77777777" w:rsidR="00A91085" w:rsidRPr="002E351F" w:rsidRDefault="007E3C91" w:rsidP="007E3C91">
      <w:pPr>
        <w:spacing w:after="0" w:line="240" w:lineRule="auto"/>
        <w:jc w:val="center"/>
        <w:rPr>
          <w:rStyle w:val="Strong"/>
          <w:rFonts w:ascii="Arial" w:hAnsi="Arial" w:cs="Arial"/>
          <w:b w:val="0"/>
          <w:color w:val="000000" w:themeColor="text1"/>
        </w:rPr>
      </w:pPr>
      <w:r w:rsidRPr="002E351F">
        <w:rPr>
          <w:rStyle w:val="Strong"/>
          <w:rFonts w:ascii="Arial" w:hAnsi="Arial" w:cs="Arial"/>
          <w:bCs w:val="0"/>
          <w:color w:val="000000" w:themeColor="text1"/>
        </w:rPr>
        <w:t>-</w:t>
      </w:r>
      <w:r w:rsidRPr="002E351F">
        <w:rPr>
          <w:rStyle w:val="Strong"/>
          <w:rFonts w:ascii="Arial" w:hAnsi="Arial" w:cs="Arial"/>
          <w:b w:val="0"/>
          <w:color w:val="000000" w:themeColor="text1"/>
        </w:rPr>
        <w:t xml:space="preserve"> Ends -</w:t>
      </w:r>
    </w:p>
    <w:p w14:paraId="1E3479B4" w14:textId="77777777" w:rsidR="007E3C91" w:rsidRPr="002E351F" w:rsidRDefault="007E3C91" w:rsidP="001A067A">
      <w:pPr>
        <w:spacing w:after="0" w:line="240" w:lineRule="auto"/>
        <w:rPr>
          <w:rStyle w:val="Strong"/>
          <w:rFonts w:ascii="Arial" w:hAnsi="Arial" w:cs="Arial"/>
          <w:color w:val="000000" w:themeColor="text1"/>
        </w:rPr>
      </w:pPr>
    </w:p>
    <w:p w14:paraId="5E2DB80B" w14:textId="77777777" w:rsidR="007E3C91" w:rsidRPr="002E351F" w:rsidRDefault="007E3C91" w:rsidP="001A067A">
      <w:pPr>
        <w:spacing w:after="90" w:line="240" w:lineRule="auto"/>
        <w:rPr>
          <w:rStyle w:val="Strong"/>
          <w:rFonts w:ascii="Arial" w:hAnsi="Arial" w:cs="Arial"/>
          <w:color w:val="000000" w:themeColor="text1"/>
        </w:rPr>
      </w:pPr>
    </w:p>
    <w:p w14:paraId="1AFA6D0B" w14:textId="77777777" w:rsidR="00DD30C2" w:rsidRPr="002E351F" w:rsidRDefault="00DD30C2" w:rsidP="001A067A">
      <w:pPr>
        <w:spacing w:after="90" w:line="240" w:lineRule="auto"/>
        <w:rPr>
          <w:rStyle w:val="Strong"/>
          <w:rFonts w:ascii="Arial" w:hAnsi="Arial" w:cs="Arial"/>
          <w:color w:val="000000" w:themeColor="text1"/>
        </w:rPr>
      </w:pPr>
    </w:p>
    <w:p w14:paraId="1435F9D1" w14:textId="77777777" w:rsidR="00F3132D" w:rsidRPr="002E351F" w:rsidRDefault="00F3132D" w:rsidP="001A067A">
      <w:pPr>
        <w:spacing w:after="90" w:line="240" w:lineRule="auto"/>
        <w:rPr>
          <w:rFonts w:ascii="Arial" w:hAnsi="Arial" w:cs="Arial"/>
          <w:color w:val="000000" w:themeColor="text1"/>
        </w:rPr>
      </w:pPr>
      <w:r w:rsidRPr="002E351F">
        <w:rPr>
          <w:rStyle w:val="Strong"/>
          <w:rFonts w:ascii="Arial" w:hAnsi="Arial" w:cs="Arial"/>
          <w:color w:val="000000" w:themeColor="text1"/>
        </w:rPr>
        <w:t>Notes to editors</w:t>
      </w:r>
    </w:p>
    <w:p w14:paraId="75BD90F4" w14:textId="77777777" w:rsidR="00C76D13" w:rsidRPr="002E351F" w:rsidRDefault="00C76D13" w:rsidP="00F3132D">
      <w:pPr>
        <w:spacing w:after="90"/>
        <w:rPr>
          <w:rFonts w:ascii="Arial" w:hAnsi="Arial" w:cs="Arial"/>
          <w:color w:val="000000" w:themeColor="text1"/>
        </w:rPr>
      </w:pPr>
    </w:p>
    <w:p w14:paraId="046ECC2B" w14:textId="77777777" w:rsidR="00F95FDA" w:rsidRPr="002E351F" w:rsidRDefault="00F3132D" w:rsidP="00F3132D">
      <w:pPr>
        <w:spacing w:after="90"/>
        <w:rPr>
          <w:rFonts w:ascii="Arial" w:hAnsi="Arial" w:cs="Arial"/>
          <w:color w:val="000000" w:themeColor="text1"/>
        </w:rPr>
      </w:pPr>
      <w:r w:rsidRPr="002E351F">
        <w:rPr>
          <w:rFonts w:ascii="Arial" w:hAnsi="Arial" w:cs="Arial"/>
          <w:color w:val="000000" w:themeColor="text1"/>
        </w:rPr>
        <w:t>For all media enquiries and picture requests, please contact: </w:t>
      </w:r>
    </w:p>
    <w:p w14:paraId="299B33E9" w14:textId="77777777" w:rsidR="00F3132D" w:rsidRPr="002E351F" w:rsidRDefault="005142D7" w:rsidP="00F3132D">
      <w:pPr>
        <w:spacing w:after="90"/>
        <w:rPr>
          <w:rFonts w:ascii="Arial" w:hAnsi="Arial" w:cs="Arial"/>
          <w:color w:val="000000" w:themeColor="text1"/>
        </w:rPr>
      </w:pPr>
      <w:hyperlink r:id="rId8" w:history="1">
        <w:r w:rsidR="00F3132D" w:rsidRPr="002E351F">
          <w:rPr>
            <w:rStyle w:val="Hyperlink"/>
            <w:rFonts w:ascii="Arial" w:hAnsi="Arial" w:cs="Arial"/>
            <w:color w:val="000000" w:themeColor="text1"/>
          </w:rPr>
          <w:t>kate.rooney@coxauto.co.uk</w:t>
        </w:r>
      </w:hyperlink>
      <w:r w:rsidR="00F3132D" w:rsidRPr="002E351F">
        <w:rPr>
          <w:rFonts w:ascii="Arial" w:hAnsi="Arial" w:cs="Arial"/>
          <w:color w:val="000000" w:themeColor="text1"/>
        </w:rPr>
        <w:t> | 07824 897845</w:t>
      </w:r>
    </w:p>
    <w:p w14:paraId="42234484" w14:textId="77777777" w:rsidR="00F95FDA" w:rsidRPr="002E351F" w:rsidRDefault="005142D7" w:rsidP="00F95FDA">
      <w:pPr>
        <w:spacing w:after="90"/>
        <w:rPr>
          <w:rFonts w:ascii="Arial" w:hAnsi="Arial" w:cs="Arial"/>
          <w:color w:val="000000" w:themeColor="text1"/>
        </w:rPr>
      </w:pPr>
      <w:hyperlink r:id="rId9" w:history="1">
        <w:r w:rsidR="00F95FDA" w:rsidRPr="002E351F">
          <w:rPr>
            <w:rStyle w:val="Hyperlink"/>
            <w:rFonts w:ascii="Arial" w:hAnsi="Arial" w:cs="Arial"/>
            <w:color w:val="000000" w:themeColor="text1"/>
          </w:rPr>
          <w:t>tim.gearey@coxauto.co.uk</w:t>
        </w:r>
      </w:hyperlink>
      <w:r w:rsidR="00F95FDA" w:rsidRPr="002E351F">
        <w:rPr>
          <w:rFonts w:ascii="Arial" w:hAnsi="Arial" w:cs="Arial"/>
          <w:color w:val="000000" w:themeColor="text1"/>
        </w:rPr>
        <w:t xml:space="preserve"> | </w:t>
      </w:r>
      <w:r w:rsidR="00F95FDA" w:rsidRPr="002E351F">
        <w:rPr>
          <w:rFonts w:ascii="Arial" w:hAnsi="Arial" w:cs="Arial"/>
          <w:color w:val="000000" w:themeColor="text1"/>
          <w:lang w:eastAsia="en-GB"/>
        </w:rPr>
        <w:t>07468 691675</w:t>
      </w:r>
    </w:p>
    <w:p w14:paraId="5E0851BF" w14:textId="77777777" w:rsidR="00595C35" w:rsidRPr="002E351F" w:rsidRDefault="00595C35" w:rsidP="00595C35">
      <w:pPr>
        <w:spacing w:after="0" w:line="240" w:lineRule="auto"/>
        <w:rPr>
          <w:rFonts w:ascii="Arial" w:hAnsi="Arial" w:cs="Arial"/>
          <w:color w:val="000000" w:themeColor="text1"/>
          <w:lang w:eastAsia="en-GB"/>
        </w:rPr>
      </w:pPr>
    </w:p>
    <w:p w14:paraId="0034E568" w14:textId="77777777" w:rsidR="00DD30C2" w:rsidRPr="002E351F" w:rsidRDefault="00DD30C2" w:rsidP="00595C35">
      <w:pPr>
        <w:spacing w:after="0" w:line="240" w:lineRule="auto"/>
        <w:jc w:val="both"/>
        <w:rPr>
          <w:rFonts w:ascii="Arial" w:hAnsi="Arial" w:cs="Arial"/>
          <w:b/>
          <w:color w:val="000000" w:themeColor="text1"/>
          <w:lang w:eastAsia="en-GB"/>
        </w:rPr>
      </w:pPr>
    </w:p>
    <w:p w14:paraId="0851722B" w14:textId="77777777" w:rsidR="00DD30C2" w:rsidRPr="002E351F" w:rsidRDefault="00DD30C2" w:rsidP="00595C35">
      <w:pPr>
        <w:spacing w:after="0" w:line="240" w:lineRule="auto"/>
        <w:jc w:val="both"/>
        <w:rPr>
          <w:rFonts w:ascii="Arial" w:hAnsi="Arial" w:cs="Arial"/>
          <w:b/>
          <w:color w:val="000000" w:themeColor="text1"/>
          <w:lang w:eastAsia="en-GB"/>
        </w:rPr>
      </w:pPr>
    </w:p>
    <w:p w14:paraId="3795959E" w14:textId="77777777" w:rsidR="00595C35" w:rsidRPr="002E351F" w:rsidRDefault="00595C35" w:rsidP="00595C35">
      <w:pPr>
        <w:spacing w:after="0" w:line="240" w:lineRule="auto"/>
        <w:jc w:val="both"/>
        <w:rPr>
          <w:rFonts w:ascii="Arial" w:hAnsi="Arial" w:cs="Arial"/>
          <w:b/>
          <w:color w:val="000000" w:themeColor="text1"/>
          <w:lang w:eastAsia="en-GB"/>
        </w:rPr>
      </w:pPr>
      <w:r w:rsidRPr="002E351F">
        <w:rPr>
          <w:rFonts w:ascii="Arial" w:hAnsi="Arial" w:cs="Arial"/>
          <w:b/>
          <w:color w:val="000000" w:themeColor="text1"/>
          <w:lang w:eastAsia="en-GB"/>
        </w:rPr>
        <w:t>About Manheim</w:t>
      </w:r>
    </w:p>
    <w:p w14:paraId="0099A6E2" w14:textId="77777777" w:rsidR="00595C35" w:rsidRPr="002E351F" w:rsidRDefault="00595C35" w:rsidP="00595C35">
      <w:pPr>
        <w:spacing w:after="0" w:line="240" w:lineRule="auto"/>
        <w:jc w:val="both"/>
        <w:rPr>
          <w:rFonts w:ascii="Arial" w:hAnsi="Arial" w:cs="Arial"/>
          <w:b/>
          <w:color w:val="000000" w:themeColor="text1"/>
          <w:lang w:eastAsia="en-GB"/>
        </w:rPr>
      </w:pPr>
    </w:p>
    <w:p w14:paraId="21A3E426" w14:textId="77777777" w:rsidR="00595C35" w:rsidRPr="002E351F" w:rsidRDefault="00595C35" w:rsidP="00595C35">
      <w:pPr>
        <w:spacing w:after="0" w:line="240" w:lineRule="auto"/>
        <w:jc w:val="both"/>
        <w:rPr>
          <w:rFonts w:ascii="Arial" w:hAnsi="Arial" w:cs="Arial"/>
          <w:color w:val="000000" w:themeColor="text1"/>
          <w:lang w:eastAsia="en-GB"/>
        </w:rPr>
      </w:pPr>
      <w:r w:rsidRPr="002E351F">
        <w:rPr>
          <w:rFonts w:ascii="Arial" w:hAnsi="Arial" w:cs="Arial"/>
          <w:color w:val="000000" w:themeColor="text1"/>
          <w:lang w:eastAsia="en-GB"/>
        </w:rPr>
        <w:t>Manheim is part of Cox Automotive, the world's largest provider of automotive services to fleets, motor dealers, vehicle manufacturers and traders across cars, motorcycles, plant and commercial vehicles.</w:t>
      </w:r>
    </w:p>
    <w:p w14:paraId="27745A8D" w14:textId="77777777" w:rsidR="00595C35" w:rsidRPr="002E351F" w:rsidRDefault="00595C35" w:rsidP="00595C35">
      <w:pPr>
        <w:spacing w:after="0" w:line="240" w:lineRule="auto"/>
        <w:jc w:val="both"/>
        <w:rPr>
          <w:rFonts w:ascii="Arial" w:hAnsi="Arial" w:cs="Arial"/>
          <w:color w:val="000000" w:themeColor="text1"/>
          <w:lang w:eastAsia="en-GB"/>
        </w:rPr>
      </w:pPr>
    </w:p>
    <w:p w14:paraId="35C2A2E9" w14:textId="4332E0AB" w:rsidR="00595C35" w:rsidRPr="002E351F" w:rsidRDefault="00595C35" w:rsidP="00595C35">
      <w:pPr>
        <w:spacing w:after="0" w:line="240" w:lineRule="auto"/>
        <w:jc w:val="both"/>
        <w:rPr>
          <w:rFonts w:ascii="Arial" w:hAnsi="Arial" w:cs="Arial"/>
          <w:color w:val="000000" w:themeColor="text1"/>
          <w:lang w:eastAsia="en-GB"/>
        </w:rPr>
      </w:pPr>
      <w:r w:rsidRPr="002E351F">
        <w:rPr>
          <w:rFonts w:ascii="Arial" w:hAnsi="Arial" w:cs="Arial"/>
          <w:color w:val="000000" w:themeColor="text1"/>
          <w:lang w:eastAsia="en-GB"/>
        </w:rPr>
        <w:t xml:space="preserve">Manheim UK comprises auction services and Vehicle Solutions, which together employ over 1,600 people, operating a network of physical and online auctions - including 16 physical auction centres and growing online sales channels - vehicle preparation centres and transport solutions. Manheim's sister companies in the UK include Dealer Auction, </w:t>
      </w:r>
      <w:proofErr w:type="spellStart"/>
      <w:r w:rsidRPr="002E351F">
        <w:rPr>
          <w:rFonts w:ascii="Arial" w:hAnsi="Arial" w:cs="Arial"/>
          <w:color w:val="000000" w:themeColor="text1"/>
          <w:lang w:eastAsia="en-GB"/>
        </w:rPr>
        <w:t>Movex</w:t>
      </w:r>
      <w:proofErr w:type="spellEnd"/>
      <w:r w:rsidRPr="002E351F">
        <w:rPr>
          <w:rFonts w:ascii="Arial" w:hAnsi="Arial" w:cs="Arial"/>
          <w:color w:val="000000" w:themeColor="text1"/>
          <w:lang w:eastAsia="en-GB"/>
        </w:rPr>
        <w:t xml:space="preserve">, </w:t>
      </w:r>
      <w:r w:rsidR="004D4CEF" w:rsidRPr="002E351F">
        <w:rPr>
          <w:rFonts w:ascii="Arial" w:hAnsi="Arial" w:cs="Arial"/>
          <w:color w:val="000000" w:themeColor="text1"/>
          <w:lang w:eastAsia="en-GB"/>
        </w:rPr>
        <w:t xml:space="preserve">NextGear Capital, and </w:t>
      </w:r>
      <w:proofErr w:type="spellStart"/>
      <w:r w:rsidRPr="002E351F">
        <w:rPr>
          <w:rFonts w:ascii="Arial" w:hAnsi="Arial" w:cs="Arial"/>
          <w:color w:val="000000" w:themeColor="text1"/>
          <w:lang w:eastAsia="en-GB"/>
        </w:rPr>
        <w:t>Modix</w:t>
      </w:r>
      <w:proofErr w:type="spellEnd"/>
      <w:r w:rsidRPr="002E351F">
        <w:rPr>
          <w:rFonts w:ascii="Arial" w:hAnsi="Arial" w:cs="Arial"/>
          <w:color w:val="000000" w:themeColor="text1"/>
          <w:lang w:eastAsia="en-GB"/>
        </w:rPr>
        <w:t>.</w:t>
      </w:r>
    </w:p>
    <w:p w14:paraId="06F09203" w14:textId="77777777" w:rsidR="00595C35" w:rsidRPr="002E351F" w:rsidRDefault="00595C35" w:rsidP="00595C35">
      <w:pPr>
        <w:spacing w:after="0" w:line="240" w:lineRule="auto"/>
        <w:jc w:val="both"/>
        <w:rPr>
          <w:rFonts w:ascii="Arial" w:hAnsi="Arial" w:cs="Arial"/>
          <w:b/>
          <w:color w:val="000000" w:themeColor="text1"/>
          <w:lang w:eastAsia="en-GB"/>
        </w:rPr>
      </w:pPr>
    </w:p>
    <w:p w14:paraId="561E324A" w14:textId="77777777" w:rsidR="00595C35" w:rsidRPr="002E351F" w:rsidRDefault="00595C35" w:rsidP="00595C35">
      <w:pPr>
        <w:shd w:val="clear" w:color="auto" w:fill="FFFFFF"/>
        <w:spacing w:after="0" w:line="240" w:lineRule="auto"/>
        <w:rPr>
          <w:rFonts w:ascii="Arial" w:hAnsi="Arial" w:cs="Arial"/>
          <w:color w:val="000000" w:themeColor="text1"/>
          <w:lang w:eastAsia="en-GB"/>
        </w:rPr>
      </w:pPr>
      <w:r w:rsidRPr="002E351F">
        <w:rPr>
          <w:rFonts w:ascii="Arial" w:hAnsi="Arial" w:cs="Arial"/>
          <w:b/>
          <w:bCs/>
          <w:color w:val="000000" w:themeColor="text1"/>
          <w:lang w:eastAsia="en-GB"/>
        </w:rPr>
        <w:t>About Cox Automotive UK</w:t>
      </w:r>
    </w:p>
    <w:p w14:paraId="5F7C195F" w14:textId="77777777" w:rsidR="00595C35" w:rsidRPr="002E351F" w:rsidRDefault="00595C35" w:rsidP="00595C35">
      <w:pPr>
        <w:shd w:val="clear" w:color="auto" w:fill="FFFFFF"/>
        <w:spacing w:after="0" w:line="240" w:lineRule="auto"/>
        <w:rPr>
          <w:rFonts w:ascii="Arial" w:hAnsi="Arial" w:cs="Arial"/>
          <w:color w:val="000000" w:themeColor="text1"/>
          <w:lang w:eastAsia="en-GB"/>
        </w:rPr>
      </w:pPr>
      <w:r w:rsidRPr="002E351F">
        <w:rPr>
          <w:rFonts w:ascii="Arial" w:hAnsi="Arial" w:cs="Arial"/>
          <w:color w:val="000000" w:themeColor="text1"/>
          <w:lang w:eastAsia="en-GB"/>
        </w:rPr>
        <w:t> </w:t>
      </w:r>
    </w:p>
    <w:p w14:paraId="36E63F35" w14:textId="11E1D398" w:rsidR="00595C35" w:rsidRPr="002E351F" w:rsidRDefault="00595C35" w:rsidP="00595C35">
      <w:pPr>
        <w:shd w:val="clear" w:color="auto" w:fill="FFFFFF"/>
        <w:spacing w:after="0" w:line="240" w:lineRule="auto"/>
        <w:rPr>
          <w:rFonts w:ascii="Arial" w:hAnsi="Arial" w:cs="Arial"/>
          <w:color w:val="000000" w:themeColor="text1"/>
          <w:lang w:eastAsia="en-GB"/>
        </w:rPr>
      </w:pPr>
      <w:r w:rsidRPr="002E351F">
        <w:rPr>
          <w:rFonts w:ascii="Arial" w:hAnsi="Arial" w:cs="Arial"/>
          <w:color w:val="000000" w:themeColor="text1"/>
          <w:lang w:eastAsia="en-GB"/>
        </w:rPr>
        <w:t xml:space="preserve">Cox Automotive is the world's largest automotive service organisation, providing solutions to our clients at every stage of the vehicle lifecycle. We help dealers, manufacturers, fleet and leasing companies to boost the value of their assets, improving performance and profitability. In the UK, Cox Automotive provides inventory, financial, media and retail solutions to clients including franchised and independent dealers, car supermarkets, vehicle manufacturers and fleet and leasing companies. Cox Automotive brands in the UK include Manheim, Dealer Auction, </w:t>
      </w:r>
      <w:proofErr w:type="spellStart"/>
      <w:r w:rsidRPr="002E351F">
        <w:rPr>
          <w:rFonts w:ascii="Arial" w:hAnsi="Arial" w:cs="Arial"/>
          <w:color w:val="000000" w:themeColor="text1"/>
          <w:lang w:eastAsia="en-GB"/>
        </w:rPr>
        <w:t>Movex</w:t>
      </w:r>
      <w:proofErr w:type="spellEnd"/>
      <w:r w:rsidRPr="002E351F">
        <w:rPr>
          <w:rFonts w:ascii="Arial" w:hAnsi="Arial" w:cs="Arial"/>
          <w:color w:val="000000" w:themeColor="text1"/>
          <w:lang w:eastAsia="en-GB"/>
        </w:rPr>
        <w:t>, RMS, NextGear Capital,</w:t>
      </w:r>
      <w:proofErr w:type="gramStart"/>
      <w:r w:rsidRPr="002E351F">
        <w:rPr>
          <w:rFonts w:ascii="Arial" w:hAnsi="Arial" w:cs="Arial"/>
          <w:color w:val="000000" w:themeColor="text1"/>
          <w:lang w:eastAsia="en-GB"/>
        </w:rPr>
        <w:t xml:space="preserve">  </w:t>
      </w:r>
      <w:proofErr w:type="spellStart"/>
      <w:r w:rsidRPr="002E351F">
        <w:rPr>
          <w:rFonts w:ascii="Arial" w:hAnsi="Arial" w:cs="Arial"/>
          <w:color w:val="000000" w:themeColor="text1"/>
          <w:lang w:eastAsia="en-GB"/>
        </w:rPr>
        <w:t>Modix</w:t>
      </w:r>
      <w:proofErr w:type="spellEnd"/>
      <w:proofErr w:type="gramEnd"/>
      <w:r w:rsidRPr="002E351F">
        <w:rPr>
          <w:rFonts w:ascii="Arial" w:hAnsi="Arial" w:cs="Arial"/>
          <w:color w:val="000000" w:themeColor="text1"/>
          <w:lang w:eastAsia="en-GB"/>
        </w:rPr>
        <w:t xml:space="preserve">, </w:t>
      </w:r>
      <w:hyperlink r:id="rId10" w:tgtFrame="_blank" w:history="1">
        <w:r w:rsidRPr="002E351F">
          <w:rPr>
            <w:rFonts w:ascii="Arial" w:hAnsi="Arial" w:cs="Arial"/>
            <w:color w:val="000000" w:themeColor="text1"/>
            <w:u w:val="single"/>
            <w:lang w:eastAsia="en-GB"/>
          </w:rPr>
          <w:t>wewantanycar.com</w:t>
        </w:r>
      </w:hyperlink>
      <w:r w:rsidRPr="002E351F">
        <w:rPr>
          <w:rFonts w:ascii="Arial" w:hAnsi="Arial" w:cs="Arial"/>
          <w:color w:val="000000" w:themeColor="text1"/>
          <w:lang w:eastAsia="en-GB"/>
        </w:rPr>
        <w:t> and </w:t>
      </w:r>
      <w:hyperlink r:id="rId11" w:tgtFrame="_blank" w:history="1">
        <w:r w:rsidRPr="002E351F">
          <w:rPr>
            <w:rFonts w:ascii="Arial" w:hAnsi="Arial" w:cs="Arial"/>
            <w:color w:val="000000" w:themeColor="text1"/>
            <w:u w:val="single"/>
            <w:lang w:eastAsia="en-GB"/>
          </w:rPr>
          <w:t>money4yourmotors.com</w:t>
        </w:r>
      </w:hyperlink>
      <w:r w:rsidRPr="002E351F">
        <w:rPr>
          <w:rFonts w:ascii="Arial" w:hAnsi="Arial" w:cs="Arial"/>
          <w:color w:val="000000" w:themeColor="text1"/>
          <w:lang w:eastAsia="en-GB"/>
        </w:rPr>
        <w:t>. The group employs more than 2,300 team members in the UK and works with thousands of businesses throughout the automotive industry. For more information, visit </w:t>
      </w:r>
      <w:hyperlink r:id="rId12" w:tgtFrame="_blank" w:history="1">
        <w:r w:rsidRPr="002E351F">
          <w:rPr>
            <w:rFonts w:ascii="Arial" w:hAnsi="Arial" w:cs="Arial"/>
            <w:color w:val="000000" w:themeColor="text1"/>
            <w:u w:val="single"/>
            <w:lang w:eastAsia="en-GB"/>
          </w:rPr>
          <w:t>www.coxauto.co.uk</w:t>
        </w:r>
      </w:hyperlink>
      <w:r w:rsidRPr="002E351F">
        <w:rPr>
          <w:rFonts w:ascii="Arial" w:hAnsi="Arial" w:cs="Arial"/>
          <w:color w:val="000000" w:themeColor="text1"/>
          <w:lang w:eastAsia="en-GB"/>
        </w:rPr>
        <w:t>.</w:t>
      </w:r>
    </w:p>
    <w:p w14:paraId="3A13AB19" w14:textId="77777777" w:rsidR="00595C35" w:rsidRPr="002E351F" w:rsidRDefault="00595C35" w:rsidP="00595C35">
      <w:pPr>
        <w:shd w:val="clear" w:color="auto" w:fill="FFFFFF"/>
        <w:spacing w:after="0" w:line="240" w:lineRule="auto"/>
        <w:rPr>
          <w:rFonts w:ascii="Arial" w:hAnsi="Arial" w:cs="Arial"/>
          <w:color w:val="000000" w:themeColor="text1"/>
          <w:lang w:eastAsia="en-GB"/>
        </w:rPr>
      </w:pPr>
      <w:r w:rsidRPr="002E351F">
        <w:rPr>
          <w:rFonts w:ascii="Arial" w:hAnsi="Arial" w:cs="Arial"/>
          <w:color w:val="000000" w:themeColor="text1"/>
          <w:lang w:eastAsia="en-GB"/>
        </w:rPr>
        <w:t> </w:t>
      </w:r>
    </w:p>
    <w:p w14:paraId="1F97A591" w14:textId="77777777" w:rsidR="00595C35" w:rsidRPr="002E351F" w:rsidRDefault="00595C35" w:rsidP="00595C35">
      <w:pPr>
        <w:shd w:val="clear" w:color="auto" w:fill="FFFFFF"/>
        <w:spacing w:after="0" w:line="240" w:lineRule="auto"/>
        <w:rPr>
          <w:rFonts w:ascii="Arial" w:hAnsi="Arial" w:cs="Arial"/>
          <w:color w:val="000000" w:themeColor="text1"/>
          <w:lang w:eastAsia="en-GB"/>
        </w:rPr>
      </w:pPr>
      <w:r w:rsidRPr="002E351F">
        <w:rPr>
          <w:rFonts w:ascii="Arial" w:hAnsi="Arial" w:cs="Arial"/>
          <w:b/>
          <w:bCs/>
          <w:color w:val="000000" w:themeColor="text1"/>
          <w:lang w:eastAsia="en-GB"/>
        </w:rPr>
        <w:t>About Cox Automotive</w:t>
      </w:r>
    </w:p>
    <w:p w14:paraId="17B76A18" w14:textId="77777777" w:rsidR="00595C35" w:rsidRPr="002E351F" w:rsidRDefault="00595C35" w:rsidP="00595C35">
      <w:pPr>
        <w:shd w:val="clear" w:color="auto" w:fill="FFFFFF"/>
        <w:spacing w:after="0" w:line="240" w:lineRule="auto"/>
        <w:rPr>
          <w:rFonts w:ascii="Arial" w:hAnsi="Arial" w:cs="Arial"/>
          <w:color w:val="000000" w:themeColor="text1"/>
          <w:lang w:eastAsia="en-GB"/>
        </w:rPr>
      </w:pPr>
      <w:r w:rsidRPr="002E351F">
        <w:rPr>
          <w:rFonts w:ascii="Arial" w:hAnsi="Arial" w:cs="Arial"/>
          <w:color w:val="000000" w:themeColor="text1"/>
          <w:lang w:eastAsia="en-GB"/>
        </w:rPr>
        <w:t> </w:t>
      </w:r>
    </w:p>
    <w:p w14:paraId="726DD9F5" w14:textId="77777777" w:rsidR="00595C35" w:rsidRPr="002E351F" w:rsidRDefault="00595C35" w:rsidP="00595C35">
      <w:pPr>
        <w:spacing w:after="0" w:line="240" w:lineRule="auto"/>
        <w:rPr>
          <w:rFonts w:ascii="Gill Sans MT" w:hAnsi="Gill Sans MT" w:cs="Arial"/>
          <w:color w:val="000000" w:themeColor="text1"/>
          <w:lang w:val="en-US" w:eastAsia="en-GB"/>
        </w:rPr>
      </w:pPr>
      <w:r w:rsidRPr="002E351F">
        <w:rPr>
          <w:rFonts w:ascii="Arial" w:hAnsi="Arial" w:cs="Arial"/>
          <w:color w:val="000000" w:themeColor="text1"/>
          <w:lang w:val="en-US" w:eastAsia="en-GB"/>
        </w:rPr>
        <w:t xml:space="preserve">Cox Automotive Inc. makes buying, selling, owning and using cars easier for everyone. The global company’s 34,000-plus team members and family of brands, including </w:t>
      </w:r>
      <w:proofErr w:type="spellStart"/>
      <w:r w:rsidRPr="002E351F">
        <w:rPr>
          <w:rFonts w:ascii="Arial" w:hAnsi="Arial" w:cs="Arial"/>
          <w:color w:val="000000" w:themeColor="text1"/>
          <w:lang w:val="en-US" w:eastAsia="en-GB"/>
        </w:rPr>
        <w:t>Autotrader</w:t>
      </w:r>
      <w:proofErr w:type="spellEnd"/>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xml:space="preserve">, Clutch Technologies, </w:t>
      </w:r>
      <w:hyperlink r:id="rId13" w:history="1">
        <w:r w:rsidRPr="002E351F">
          <w:rPr>
            <w:rFonts w:ascii="Arial" w:hAnsi="Arial" w:cs="Arial"/>
            <w:color w:val="000000" w:themeColor="text1"/>
            <w:u w:val="single"/>
            <w:lang w:val="en-US" w:eastAsia="en-GB"/>
          </w:rPr>
          <w:t>Dealer.com</w:t>
        </w:r>
      </w:hyperlink>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xml:space="preserve">, </w:t>
      </w:r>
      <w:proofErr w:type="spellStart"/>
      <w:r w:rsidRPr="002E351F">
        <w:rPr>
          <w:rFonts w:ascii="Arial" w:hAnsi="Arial" w:cs="Arial"/>
          <w:color w:val="000000" w:themeColor="text1"/>
          <w:lang w:val="en-US" w:eastAsia="en-GB"/>
        </w:rPr>
        <w:t>Dealertrack</w:t>
      </w:r>
      <w:proofErr w:type="spellEnd"/>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Kelley Blue Book</w:t>
      </w:r>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Manheim</w:t>
      </w:r>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NextGear Capital</w:t>
      </w:r>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VinSolutions</w:t>
      </w:r>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xml:space="preserve">, </w:t>
      </w:r>
      <w:proofErr w:type="spellStart"/>
      <w:r w:rsidRPr="002E351F">
        <w:rPr>
          <w:rFonts w:ascii="Arial" w:hAnsi="Arial" w:cs="Arial"/>
          <w:color w:val="000000" w:themeColor="text1"/>
          <w:lang w:val="en-US" w:eastAsia="en-GB"/>
        </w:rPr>
        <w:t>vAuto</w:t>
      </w:r>
      <w:proofErr w:type="spellEnd"/>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xml:space="preserve"> and </w:t>
      </w:r>
      <w:proofErr w:type="spellStart"/>
      <w:r w:rsidRPr="002E351F">
        <w:rPr>
          <w:rFonts w:ascii="Arial" w:hAnsi="Arial" w:cs="Arial"/>
          <w:color w:val="000000" w:themeColor="text1"/>
          <w:lang w:val="en-US" w:eastAsia="en-GB"/>
        </w:rPr>
        <w:t>Xtime</w:t>
      </w:r>
      <w:proofErr w:type="spellEnd"/>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w:t>
      </w:r>
      <w:r w:rsidRPr="002E351F">
        <w:rPr>
          <w:rFonts w:ascii="Arial" w:hAnsi="Arial" w:cs="Arial"/>
          <w:color w:val="000000" w:themeColor="text1"/>
          <w:vertAlign w:val="superscript"/>
          <w:lang w:val="en-US" w:eastAsia="en-GB"/>
        </w:rPr>
        <w:t> </w:t>
      </w:r>
      <w:r w:rsidRPr="002E351F">
        <w:rPr>
          <w:rFonts w:ascii="Arial" w:hAnsi="Arial" w:cs="Arial"/>
          <w:color w:val="000000" w:themeColor="text1"/>
          <w:lang w:val="en-US" w:eastAsia="en-GB"/>
        </w:rPr>
        <w:t>are passionate about helping millions of car shoppers, 40,000 auto dealer clients across five continents and many others throughout the automotive industry thrive for generations to come. Cox Automotive is a subsidiary of Cox Enterprises Inc., a privately-owned, Atlanta-based company with revenues exceeding $20 billion. </w:t>
      </w:r>
      <w:hyperlink r:id="rId14" w:history="1">
        <w:r w:rsidRPr="002E351F">
          <w:rPr>
            <w:rFonts w:ascii="Arial" w:hAnsi="Arial" w:cs="Arial"/>
            <w:color w:val="000000" w:themeColor="text1"/>
            <w:u w:val="single"/>
            <w:lang w:val="en-US" w:eastAsia="en-GB"/>
          </w:rPr>
          <w:t>www.coxautoinc.com</w:t>
        </w:r>
      </w:hyperlink>
    </w:p>
    <w:p w14:paraId="7B4F7187" w14:textId="77777777" w:rsidR="00595C35" w:rsidRPr="00F3132D" w:rsidRDefault="00595C35" w:rsidP="00595C35">
      <w:pPr>
        <w:rPr>
          <w:rFonts w:ascii="Gill Sans MT" w:hAnsi="Gill Sans MT"/>
        </w:rPr>
      </w:pPr>
    </w:p>
    <w:sectPr w:rsidR="00595C35" w:rsidRPr="00F3132D" w:rsidSect="003D0742">
      <w:headerReference w:type="default" r:id="rId15"/>
      <w:pgSz w:w="11906" w:h="16838"/>
      <w:pgMar w:top="2269" w:right="1440" w:bottom="1440" w:left="1440"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04CC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E1EE6" w14:textId="77777777" w:rsidR="00A06F17" w:rsidRDefault="00A06F17" w:rsidP="00595C35">
      <w:pPr>
        <w:spacing w:after="0" w:line="240" w:lineRule="auto"/>
      </w:pPr>
      <w:r>
        <w:separator/>
      </w:r>
    </w:p>
  </w:endnote>
  <w:endnote w:type="continuationSeparator" w:id="0">
    <w:p w14:paraId="6F1450EA" w14:textId="77777777" w:rsidR="00A06F17" w:rsidRDefault="00A06F17" w:rsidP="00595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3F3706" w14:textId="77777777" w:rsidR="00A06F17" w:rsidRDefault="00A06F17" w:rsidP="00595C35">
      <w:pPr>
        <w:spacing w:after="0" w:line="240" w:lineRule="auto"/>
      </w:pPr>
      <w:r>
        <w:separator/>
      </w:r>
    </w:p>
  </w:footnote>
  <w:footnote w:type="continuationSeparator" w:id="0">
    <w:p w14:paraId="125C9C6D" w14:textId="77777777" w:rsidR="00A06F17" w:rsidRDefault="00A06F17" w:rsidP="00595C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07C1B" w14:textId="77777777" w:rsidR="00595C35" w:rsidRDefault="00595C35" w:rsidP="00595C35">
    <w:pPr>
      <w:pStyle w:val="Header"/>
      <w:jc w:val="center"/>
    </w:pPr>
    <w:r>
      <w:rPr>
        <w:noProof/>
        <w:lang w:eastAsia="en-GB"/>
      </w:rPr>
      <w:drawing>
        <wp:anchor distT="0" distB="0" distL="114300" distR="114300" simplePos="0" relativeHeight="251658240" behindDoc="0" locked="0" layoutInCell="1" allowOverlap="1" wp14:anchorId="61FC8E25" wp14:editId="30E61F19">
          <wp:simplePos x="0" y="0"/>
          <wp:positionH relativeFrom="column">
            <wp:posOffset>4720520</wp:posOffset>
          </wp:positionH>
          <wp:positionV relativeFrom="paragraph">
            <wp:posOffset>-208178</wp:posOffset>
          </wp:positionV>
          <wp:extent cx="1018262" cy="108996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355" cy="1090064"/>
                  </a:xfrm>
                  <a:prstGeom prst="rect">
                    <a:avLst/>
                  </a:prstGeom>
                  <a:noFill/>
                </pic:spPr>
              </pic:pic>
            </a:graphicData>
          </a:graphic>
          <wp14:sizeRelH relativeFrom="page">
            <wp14:pctWidth>0</wp14:pctWidth>
          </wp14:sizeRelH>
          <wp14:sizeRelV relativeFrom="page">
            <wp14:pctHeight>0</wp14:pctHeight>
          </wp14:sizeRelV>
        </wp:anchor>
      </w:drawing>
    </w:r>
  </w:p>
  <w:p w14:paraId="4DA5E788" w14:textId="77777777" w:rsidR="00595C35" w:rsidRDefault="00595C35" w:rsidP="00595C35">
    <w:pPr>
      <w:pStyle w:val="Header"/>
      <w:jc w:val="center"/>
    </w:pPr>
  </w:p>
  <w:p w14:paraId="70B0306F" w14:textId="77777777" w:rsidR="00595C35" w:rsidRPr="00F3132D" w:rsidRDefault="00F3132D" w:rsidP="00595C35">
    <w:pPr>
      <w:pStyle w:val="Header"/>
      <w:jc w:val="center"/>
      <w:rPr>
        <w:rFonts w:ascii="Gill Sans MT" w:hAnsi="Gill Sans MT"/>
        <w:sz w:val="48"/>
        <w:szCs w:val="48"/>
      </w:rPr>
    </w:pPr>
    <w:r w:rsidRPr="00F3132D">
      <w:rPr>
        <w:rFonts w:ascii="Gill Sans MT" w:hAnsi="Gill Sans MT"/>
        <w:sz w:val="48"/>
        <w:szCs w:val="48"/>
      </w:rPr>
      <w:t>PRESS INFORMATION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5E59"/>
    <w:multiLevelType w:val="hybridMultilevel"/>
    <w:tmpl w:val="688C2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4A6159"/>
    <w:multiLevelType w:val="hybridMultilevel"/>
    <w:tmpl w:val="9F1ED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3CE1BF9"/>
    <w:multiLevelType w:val="hybridMultilevel"/>
    <w:tmpl w:val="9EA4A08A"/>
    <w:lvl w:ilvl="0" w:tplc="6FFC94E6">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C35"/>
    <w:rsid w:val="00002FAA"/>
    <w:rsid w:val="0000632E"/>
    <w:rsid w:val="00015E60"/>
    <w:rsid w:val="000410DE"/>
    <w:rsid w:val="000D3EE8"/>
    <w:rsid w:val="000E6107"/>
    <w:rsid w:val="001A067A"/>
    <w:rsid w:val="001F3899"/>
    <w:rsid w:val="00216F76"/>
    <w:rsid w:val="00225014"/>
    <w:rsid w:val="002916C2"/>
    <w:rsid w:val="002A6EB3"/>
    <w:rsid w:val="002E06C4"/>
    <w:rsid w:val="002E351F"/>
    <w:rsid w:val="002F1211"/>
    <w:rsid w:val="003A7601"/>
    <w:rsid w:val="003D0742"/>
    <w:rsid w:val="003E0B96"/>
    <w:rsid w:val="004D4CEF"/>
    <w:rsid w:val="004E2C61"/>
    <w:rsid w:val="005101D7"/>
    <w:rsid w:val="005142D7"/>
    <w:rsid w:val="00544E68"/>
    <w:rsid w:val="00550D11"/>
    <w:rsid w:val="00595C35"/>
    <w:rsid w:val="005F6E8B"/>
    <w:rsid w:val="00625813"/>
    <w:rsid w:val="007B60B0"/>
    <w:rsid w:val="007E3C91"/>
    <w:rsid w:val="007E7A88"/>
    <w:rsid w:val="00833466"/>
    <w:rsid w:val="00911117"/>
    <w:rsid w:val="009427DE"/>
    <w:rsid w:val="0096127B"/>
    <w:rsid w:val="009E3F11"/>
    <w:rsid w:val="00A06F17"/>
    <w:rsid w:val="00A91085"/>
    <w:rsid w:val="00B23D77"/>
    <w:rsid w:val="00B34191"/>
    <w:rsid w:val="00B75328"/>
    <w:rsid w:val="00C07178"/>
    <w:rsid w:val="00C16C9F"/>
    <w:rsid w:val="00C271EA"/>
    <w:rsid w:val="00C76D13"/>
    <w:rsid w:val="00C81F41"/>
    <w:rsid w:val="00C96718"/>
    <w:rsid w:val="00D03419"/>
    <w:rsid w:val="00D51E70"/>
    <w:rsid w:val="00DD30C2"/>
    <w:rsid w:val="00E023BB"/>
    <w:rsid w:val="00E43590"/>
    <w:rsid w:val="00E9055D"/>
    <w:rsid w:val="00F3132D"/>
    <w:rsid w:val="00F3675F"/>
    <w:rsid w:val="00F95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1CB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5C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C35"/>
    <w:rPr>
      <w:rFonts w:ascii="Tahoma" w:hAnsi="Tahoma" w:cs="Tahoma"/>
      <w:sz w:val="16"/>
      <w:szCs w:val="16"/>
    </w:rPr>
  </w:style>
  <w:style w:type="paragraph" w:styleId="Header">
    <w:name w:val="header"/>
    <w:basedOn w:val="Normal"/>
    <w:link w:val="HeaderChar"/>
    <w:uiPriority w:val="99"/>
    <w:unhideWhenUsed/>
    <w:rsid w:val="00595C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C35"/>
  </w:style>
  <w:style w:type="paragraph" w:styleId="Footer">
    <w:name w:val="footer"/>
    <w:basedOn w:val="Normal"/>
    <w:link w:val="FooterChar"/>
    <w:uiPriority w:val="99"/>
    <w:unhideWhenUsed/>
    <w:rsid w:val="00595C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C35"/>
  </w:style>
  <w:style w:type="character" w:styleId="Hyperlink">
    <w:name w:val="Hyperlink"/>
    <w:basedOn w:val="DefaultParagraphFont"/>
    <w:uiPriority w:val="99"/>
    <w:unhideWhenUsed/>
    <w:rsid w:val="00F3132D"/>
    <w:rPr>
      <w:color w:val="0000FF"/>
      <w:u w:val="single"/>
    </w:rPr>
  </w:style>
  <w:style w:type="character" w:styleId="Strong">
    <w:name w:val="Strong"/>
    <w:basedOn w:val="DefaultParagraphFont"/>
    <w:uiPriority w:val="22"/>
    <w:qFormat/>
    <w:rsid w:val="00F3132D"/>
    <w:rPr>
      <w:b/>
      <w:bCs/>
    </w:rPr>
  </w:style>
  <w:style w:type="paragraph" w:styleId="ListParagraph">
    <w:name w:val="List Paragraph"/>
    <w:basedOn w:val="Normal"/>
    <w:uiPriority w:val="34"/>
    <w:qFormat/>
    <w:rsid w:val="007E3C91"/>
    <w:pPr>
      <w:ind w:left="720"/>
      <w:contextualSpacing/>
    </w:pPr>
  </w:style>
  <w:style w:type="character" w:styleId="CommentReference">
    <w:name w:val="annotation reference"/>
    <w:basedOn w:val="DefaultParagraphFont"/>
    <w:uiPriority w:val="99"/>
    <w:semiHidden/>
    <w:unhideWhenUsed/>
    <w:rsid w:val="005101D7"/>
    <w:rPr>
      <w:sz w:val="18"/>
      <w:szCs w:val="18"/>
    </w:rPr>
  </w:style>
  <w:style w:type="paragraph" w:styleId="CommentText">
    <w:name w:val="annotation text"/>
    <w:basedOn w:val="Normal"/>
    <w:link w:val="CommentTextChar"/>
    <w:uiPriority w:val="99"/>
    <w:semiHidden/>
    <w:unhideWhenUsed/>
    <w:rsid w:val="005101D7"/>
    <w:pPr>
      <w:spacing w:line="240" w:lineRule="auto"/>
    </w:pPr>
    <w:rPr>
      <w:sz w:val="24"/>
      <w:szCs w:val="24"/>
    </w:rPr>
  </w:style>
  <w:style w:type="character" w:customStyle="1" w:styleId="CommentTextChar">
    <w:name w:val="Comment Text Char"/>
    <w:basedOn w:val="DefaultParagraphFont"/>
    <w:link w:val="CommentText"/>
    <w:uiPriority w:val="99"/>
    <w:semiHidden/>
    <w:rsid w:val="005101D7"/>
    <w:rPr>
      <w:sz w:val="24"/>
      <w:szCs w:val="24"/>
    </w:rPr>
  </w:style>
  <w:style w:type="paragraph" w:styleId="CommentSubject">
    <w:name w:val="annotation subject"/>
    <w:basedOn w:val="CommentText"/>
    <w:next w:val="CommentText"/>
    <w:link w:val="CommentSubjectChar"/>
    <w:uiPriority w:val="99"/>
    <w:semiHidden/>
    <w:unhideWhenUsed/>
    <w:rsid w:val="005101D7"/>
    <w:rPr>
      <w:b/>
      <w:bCs/>
      <w:sz w:val="20"/>
      <w:szCs w:val="20"/>
    </w:rPr>
  </w:style>
  <w:style w:type="character" w:customStyle="1" w:styleId="CommentSubjectChar">
    <w:name w:val="Comment Subject Char"/>
    <w:basedOn w:val="CommentTextChar"/>
    <w:link w:val="CommentSubject"/>
    <w:uiPriority w:val="99"/>
    <w:semiHidden/>
    <w:rsid w:val="005101D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5C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C35"/>
    <w:rPr>
      <w:rFonts w:ascii="Tahoma" w:hAnsi="Tahoma" w:cs="Tahoma"/>
      <w:sz w:val="16"/>
      <w:szCs w:val="16"/>
    </w:rPr>
  </w:style>
  <w:style w:type="paragraph" w:styleId="Header">
    <w:name w:val="header"/>
    <w:basedOn w:val="Normal"/>
    <w:link w:val="HeaderChar"/>
    <w:uiPriority w:val="99"/>
    <w:unhideWhenUsed/>
    <w:rsid w:val="00595C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C35"/>
  </w:style>
  <w:style w:type="paragraph" w:styleId="Footer">
    <w:name w:val="footer"/>
    <w:basedOn w:val="Normal"/>
    <w:link w:val="FooterChar"/>
    <w:uiPriority w:val="99"/>
    <w:unhideWhenUsed/>
    <w:rsid w:val="00595C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C35"/>
  </w:style>
  <w:style w:type="character" w:styleId="Hyperlink">
    <w:name w:val="Hyperlink"/>
    <w:basedOn w:val="DefaultParagraphFont"/>
    <w:uiPriority w:val="99"/>
    <w:unhideWhenUsed/>
    <w:rsid w:val="00F3132D"/>
    <w:rPr>
      <w:color w:val="0000FF"/>
      <w:u w:val="single"/>
    </w:rPr>
  </w:style>
  <w:style w:type="character" w:styleId="Strong">
    <w:name w:val="Strong"/>
    <w:basedOn w:val="DefaultParagraphFont"/>
    <w:uiPriority w:val="22"/>
    <w:qFormat/>
    <w:rsid w:val="00F3132D"/>
    <w:rPr>
      <w:b/>
      <w:bCs/>
    </w:rPr>
  </w:style>
  <w:style w:type="paragraph" w:styleId="ListParagraph">
    <w:name w:val="List Paragraph"/>
    <w:basedOn w:val="Normal"/>
    <w:uiPriority w:val="34"/>
    <w:qFormat/>
    <w:rsid w:val="007E3C91"/>
    <w:pPr>
      <w:ind w:left="720"/>
      <w:contextualSpacing/>
    </w:pPr>
  </w:style>
  <w:style w:type="character" w:styleId="CommentReference">
    <w:name w:val="annotation reference"/>
    <w:basedOn w:val="DefaultParagraphFont"/>
    <w:uiPriority w:val="99"/>
    <w:semiHidden/>
    <w:unhideWhenUsed/>
    <w:rsid w:val="005101D7"/>
    <w:rPr>
      <w:sz w:val="18"/>
      <w:szCs w:val="18"/>
    </w:rPr>
  </w:style>
  <w:style w:type="paragraph" w:styleId="CommentText">
    <w:name w:val="annotation text"/>
    <w:basedOn w:val="Normal"/>
    <w:link w:val="CommentTextChar"/>
    <w:uiPriority w:val="99"/>
    <w:semiHidden/>
    <w:unhideWhenUsed/>
    <w:rsid w:val="005101D7"/>
    <w:pPr>
      <w:spacing w:line="240" w:lineRule="auto"/>
    </w:pPr>
    <w:rPr>
      <w:sz w:val="24"/>
      <w:szCs w:val="24"/>
    </w:rPr>
  </w:style>
  <w:style w:type="character" w:customStyle="1" w:styleId="CommentTextChar">
    <w:name w:val="Comment Text Char"/>
    <w:basedOn w:val="DefaultParagraphFont"/>
    <w:link w:val="CommentText"/>
    <w:uiPriority w:val="99"/>
    <w:semiHidden/>
    <w:rsid w:val="005101D7"/>
    <w:rPr>
      <w:sz w:val="24"/>
      <w:szCs w:val="24"/>
    </w:rPr>
  </w:style>
  <w:style w:type="paragraph" w:styleId="CommentSubject">
    <w:name w:val="annotation subject"/>
    <w:basedOn w:val="CommentText"/>
    <w:next w:val="CommentText"/>
    <w:link w:val="CommentSubjectChar"/>
    <w:uiPriority w:val="99"/>
    <w:semiHidden/>
    <w:unhideWhenUsed/>
    <w:rsid w:val="005101D7"/>
    <w:rPr>
      <w:b/>
      <w:bCs/>
      <w:sz w:val="20"/>
      <w:szCs w:val="20"/>
    </w:rPr>
  </w:style>
  <w:style w:type="character" w:customStyle="1" w:styleId="CommentSubjectChar">
    <w:name w:val="Comment Subject Char"/>
    <w:basedOn w:val="CommentTextChar"/>
    <w:link w:val="CommentSubject"/>
    <w:uiPriority w:val="99"/>
    <w:semiHidden/>
    <w:rsid w:val="005101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317348">
      <w:bodyDiv w:val="1"/>
      <w:marLeft w:val="0"/>
      <w:marRight w:val="0"/>
      <w:marTop w:val="0"/>
      <w:marBottom w:val="0"/>
      <w:divBdr>
        <w:top w:val="none" w:sz="0" w:space="0" w:color="auto"/>
        <w:left w:val="none" w:sz="0" w:space="0" w:color="auto"/>
        <w:bottom w:val="none" w:sz="0" w:space="0" w:color="auto"/>
        <w:right w:val="none" w:sz="0" w:space="0" w:color="auto"/>
      </w:divBdr>
    </w:div>
    <w:div w:id="1760327528">
      <w:bodyDiv w:val="1"/>
      <w:marLeft w:val="0"/>
      <w:marRight w:val="0"/>
      <w:marTop w:val="0"/>
      <w:marBottom w:val="0"/>
      <w:divBdr>
        <w:top w:val="none" w:sz="0" w:space="0" w:color="auto"/>
        <w:left w:val="none" w:sz="0" w:space="0" w:color="auto"/>
        <w:bottom w:val="none" w:sz="0" w:space="0" w:color="auto"/>
        <w:right w:val="none" w:sz="0" w:space="0" w:color="auto"/>
      </w:divBdr>
    </w:div>
    <w:div w:id="178961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e.rooney@coxauto.co.uk" TargetMode="External"/><Relationship Id="rId13" Type="http://schemas.openxmlformats.org/officeDocument/2006/relationships/hyperlink" Target="http://Dealer.com" TargetMode="Externa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xauto.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oney4yourmotor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ewantanycar.com/"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tim.gearey@coxauto.co.uk" TargetMode="External"/><Relationship Id="rId14" Type="http://schemas.openxmlformats.org/officeDocument/2006/relationships/hyperlink" Target="http://www.coxautoin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Manheim</Company>
  <LinksUpToDate>false</LinksUpToDate>
  <CharactersWithSpaces>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Rooney</dc:creator>
  <cp:lastModifiedBy>Kate Rooney</cp:lastModifiedBy>
  <cp:revision>2</cp:revision>
  <dcterms:created xsi:type="dcterms:W3CDTF">2019-03-12T10:23:00Z</dcterms:created>
  <dcterms:modified xsi:type="dcterms:W3CDTF">2019-03-12T10:23:00Z</dcterms:modified>
</cp:coreProperties>
</file>