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9BF59" w14:textId="77777777" w:rsidR="00EE40F2" w:rsidRPr="00DF1C6A" w:rsidRDefault="00EE40F2">
      <w:pPr>
        <w:spacing w:after="0" w:line="240" w:lineRule="auto"/>
        <w:jc w:val="both"/>
        <w:rPr>
          <w:rFonts w:ascii="Verdana" w:eastAsia="Arial" w:hAnsi="Verdana" w:cs="Arial"/>
          <w:color w:val="FF0000"/>
          <w:sz w:val="20"/>
          <w:szCs w:val="20"/>
        </w:rPr>
      </w:pPr>
    </w:p>
    <w:p w14:paraId="057EA4C8" w14:textId="5357F53F" w:rsidR="00EE40F2" w:rsidRPr="00C40134" w:rsidRDefault="007A4FF8">
      <w:pPr>
        <w:spacing w:after="0" w:line="240" w:lineRule="auto"/>
        <w:jc w:val="both"/>
        <w:rPr>
          <w:rFonts w:ascii="Arial" w:eastAsia="Arial" w:hAnsi="Arial" w:cs="Arial"/>
          <w:color w:val="000000"/>
        </w:rPr>
      </w:pPr>
      <w:r>
        <w:rPr>
          <w:rFonts w:ascii="Arial" w:eastAsia="Arial" w:hAnsi="Arial" w:cs="Arial"/>
          <w:color w:val="000000" w:themeColor="text1"/>
        </w:rPr>
        <w:t>14</w:t>
      </w:r>
      <w:bookmarkStart w:id="0" w:name="_GoBack"/>
      <w:bookmarkEnd w:id="0"/>
      <w:r w:rsidR="00C40134" w:rsidRPr="00C40134">
        <w:rPr>
          <w:rFonts w:ascii="Arial" w:eastAsia="Arial" w:hAnsi="Arial" w:cs="Arial"/>
          <w:color w:val="000000" w:themeColor="text1"/>
        </w:rPr>
        <w:t xml:space="preserve"> March</w:t>
      </w:r>
      <w:r w:rsidR="00AA7558" w:rsidRPr="00C40134">
        <w:rPr>
          <w:rFonts w:ascii="Arial" w:eastAsia="Arial" w:hAnsi="Arial" w:cs="Arial"/>
          <w:color w:val="000000" w:themeColor="text1"/>
        </w:rPr>
        <w:t xml:space="preserve"> 2019</w:t>
      </w:r>
    </w:p>
    <w:p w14:paraId="6684526A" w14:textId="77777777" w:rsidR="00EE40F2" w:rsidRPr="00C40134" w:rsidRDefault="00EE40F2">
      <w:pPr>
        <w:spacing w:after="0" w:line="240" w:lineRule="auto"/>
        <w:jc w:val="center"/>
        <w:rPr>
          <w:rFonts w:ascii="Arial" w:eastAsia="Arial" w:hAnsi="Arial" w:cs="Arial"/>
          <w:b/>
          <w:color w:val="000000"/>
        </w:rPr>
      </w:pPr>
    </w:p>
    <w:p w14:paraId="3C0B6F28" w14:textId="77777777" w:rsidR="00C40134" w:rsidRPr="00C40134" w:rsidRDefault="00C40134" w:rsidP="00C40134">
      <w:pPr>
        <w:jc w:val="center"/>
        <w:rPr>
          <w:rFonts w:ascii="Arial" w:hAnsi="Arial" w:cs="Arial"/>
          <w:b/>
        </w:rPr>
      </w:pPr>
      <w:r w:rsidRPr="00C40134">
        <w:rPr>
          <w:rFonts w:ascii="Arial" w:hAnsi="Arial" w:cs="Arial"/>
          <w:b/>
        </w:rPr>
        <w:t>Wholesale prices held steady in February, reports Cox Automotive</w:t>
      </w:r>
    </w:p>
    <w:p w14:paraId="1DB41498" w14:textId="77777777" w:rsidR="00C40134" w:rsidRPr="00C40134" w:rsidRDefault="00C40134" w:rsidP="00C40134">
      <w:pPr>
        <w:rPr>
          <w:rFonts w:ascii="Arial" w:hAnsi="Arial" w:cs="Arial"/>
        </w:rPr>
      </w:pPr>
      <w:r w:rsidRPr="00C40134">
        <w:rPr>
          <w:rFonts w:ascii="Arial" w:hAnsi="Arial" w:cs="Arial"/>
        </w:rPr>
        <w:t>Results released today by Cox Automotive confirm that vehicle values held steady in a buoyant wholesale market in February.</w:t>
      </w:r>
    </w:p>
    <w:p w14:paraId="2086D480" w14:textId="77777777" w:rsidR="00C40134" w:rsidRPr="00C40134" w:rsidRDefault="00C40134" w:rsidP="00C40134">
      <w:pPr>
        <w:rPr>
          <w:rFonts w:ascii="Arial" w:hAnsi="Arial" w:cs="Arial"/>
        </w:rPr>
      </w:pPr>
      <w:r w:rsidRPr="00C40134">
        <w:rPr>
          <w:rFonts w:ascii="Arial" w:hAnsi="Arial" w:cs="Arial"/>
        </w:rPr>
        <w:t>Manheim recorded an average selling price of £6,131, up 0.5% month-on-month. A further breakdown of the figures shows that fleet car values increased by 4.9% month-on-month, while the average value for part-exchange vehicles fell by £300 to £4,082.</w:t>
      </w:r>
    </w:p>
    <w:p w14:paraId="6F92FEB3" w14:textId="77777777" w:rsidR="00C40134" w:rsidRPr="00C40134" w:rsidRDefault="00C40134" w:rsidP="00C40134">
      <w:pPr>
        <w:rPr>
          <w:rFonts w:ascii="Arial" w:hAnsi="Arial" w:cs="Arial"/>
        </w:rPr>
      </w:pPr>
      <w:r w:rsidRPr="00C40134">
        <w:rPr>
          <w:rFonts w:ascii="Arial" w:hAnsi="Arial" w:cs="Arial"/>
        </w:rPr>
        <w:t>Figures from NextGear Capital paint a similar picture. The wholesale stock funding business recorded an average cost per unit of £7,568, down 1% month-on-month.  Average mileage increased slightly to 62,482.</w:t>
      </w:r>
    </w:p>
    <w:p w14:paraId="75420ED0" w14:textId="77777777" w:rsidR="00C40134" w:rsidRPr="00C40134" w:rsidRDefault="00C40134" w:rsidP="00C40134">
      <w:pPr>
        <w:rPr>
          <w:rFonts w:ascii="Arial" w:hAnsi="Arial" w:cs="Arial"/>
          <w:color w:val="000000" w:themeColor="text1"/>
        </w:rPr>
      </w:pPr>
      <w:r w:rsidRPr="00C40134">
        <w:rPr>
          <w:rFonts w:ascii="Arial" w:hAnsi="Arial" w:cs="Arial"/>
          <w:color w:val="000000" w:themeColor="text1"/>
        </w:rPr>
        <w:t xml:space="preserve">Dealer-Auction.com reported that the average selling price remained on par with January at £5,017. The trade-to-trade online auction platform also recorded an 8% year-on-year increase in average </w:t>
      </w:r>
      <w:proofErr w:type="gramStart"/>
      <w:r w:rsidRPr="00C40134">
        <w:rPr>
          <w:rFonts w:ascii="Arial" w:hAnsi="Arial" w:cs="Arial"/>
          <w:color w:val="000000" w:themeColor="text1"/>
        </w:rPr>
        <w:t>values,</w:t>
      </w:r>
      <w:proofErr w:type="gramEnd"/>
      <w:r w:rsidRPr="00C40134">
        <w:rPr>
          <w:rFonts w:ascii="Arial" w:hAnsi="Arial" w:cs="Arial"/>
          <w:color w:val="000000" w:themeColor="text1"/>
        </w:rPr>
        <w:t xml:space="preserve"> however this is likely to be the result of a change in stock mix.</w:t>
      </w:r>
    </w:p>
    <w:p w14:paraId="023F3016" w14:textId="77777777" w:rsidR="00C40134" w:rsidRPr="00C40134" w:rsidRDefault="00C40134" w:rsidP="00C40134">
      <w:pPr>
        <w:rPr>
          <w:rFonts w:ascii="Arial" w:hAnsi="Arial" w:cs="Arial"/>
        </w:rPr>
      </w:pPr>
      <w:r w:rsidRPr="00C40134">
        <w:rPr>
          <w:rFonts w:ascii="Arial" w:hAnsi="Arial" w:cs="Arial"/>
        </w:rPr>
        <w:t xml:space="preserve">Philip Nothard, Cox </w:t>
      </w:r>
      <w:proofErr w:type="spellStart"/>
      <w:r w:rsidRPr="00C40134">
        <w:rPr>
          <w:rFonts w:ascii="Arial" w:hAnsi="Arial" w:cs="Arial"/>
        </w:rPr>
        <w:t>Automotive’s</w:t>
      </w:r>
      <w:proofErr w:type="spellEnd"/>
      <w:r w:rsidRPr="00C40134">
        <w:rPr>
          <w:rFonts w:ascii="Arial" w:hAnsi="Arial" w:cs="Arial"/>
        </w:rPr>
        <w:t xml:space="preserve"> Customer Insight and Strategy Director, said: “The wholesale market remained buoyant in February, with strong buyer interest and good auction conversion rates.</w:t>
      </w:r>
    </w:p>
    <w:p w14:paraId="4D246C78" w14:textId="77777777" w:rsidR="00C40134" w:rsidRPr="00C40134" w:rsidRDefault="00C40134" w:rsidP="00C40134">
      <w:pPr>
        <w:rPr>
          <w:rFonts w:ascii="Arial" w:hAnsi="Arial" w:cs="Arial"/>
        </w:rPr>
      </w:pPr>
      <w:r w:rsidRPr="00C40134">
        <w:rPr>
          <w:rFonts w:ascii="Arial" w:hAnsi="Arial" w:cs="Arial"/>
        </w:rPr>
        <w:t xml:space="preserve">“Interest in retail-ready vehicles remained high, and cars at Grade 1 and 2 regularly achieved the CAP Clean value. On the other side of the coin, vehicles in poor condition and those offered without a V5 attracted low levels of buyer interest. </w:t>
      </w:r>
    </w:p>
    <w:p w14:paraId="09622572" w14:textId="77777777" w:rsidR="00C40134" w:rsidRPr="00C40134" w:rsidRDefault="00C40134" w:rsidP="00C40134">
      <w:pPr>
        <w:rPr>
          <w:rFonts w:ascii="Arial" w:hAnsi="Arial" w:cs="Arial"/>
        </w:rPr>
      </w:pPr>
      <w:r w:rsidRPr="00C40134">
        <w:rPr>
          <w:rFonts w:ascii="Arial" w:hAnsi="Arial" w:cs="Arial"/>
        </w:rPr>
        <w:t>“Vehicle condition could, in part, explain the price trends we’ve reported for fleet vehicles, which tend to be offered at a consistently high standard.”</w:t>
      </w:r>
    </w:p>
    <w:p w14:paraId="15433579" w14:textId="77777777" w:rsidR="00C40134" w:rsidRPr="00C40134" w:rsidRDefault="00C40134" w:rsidP="00C40134">
      <w:pPr>
        <w:rPr>
          <w:rFonts w:ascii="Arial" w:hAnsi="Arial" w:cs="Arial"/>
        </w:rPr>
      </w:pPr>
      <w:r w:rsidRPr="00C40134">
        <w:rPr>
          <w:rFonts w:ascii="Arial" w:hAnsi="Arial" w:cs="Arial"/>
        </w:rPr>
        <w:t>“Looking ahead to March, vehicle condition and documentation will become more important as buyers look to achieve a quick return on their investment.”</w:t>
      </w:r>
    </w:p>
    <w:p w14:paraId="4E671921" w14:textId="77777777" w:rsidR="00C40134" w:rsidRPr="00C40134" w:rsidRDefault="00C40134" w:rsidP="00C40134">
      <w:pPr>
        <w:spacing w:after="0" w:line="240" w:lineRule="auto"/>
        <w:rPr>
          <w:rFonts w:ascii="Arial" w:eastAsia="Times New Roman" w:hAnsi="Arial" w:cs="Arial"/>
          <w:color w:val="000000" w:themeColor="text1"/>
        </w:rPr>
      </w:pPr>
      <w:r w:rsidRPr="00C40134">
        <w:rPr>
          <w:rFonts w:ascii="Arial" w:hAnsi="Arial" w:cs="Arial"/>
        </w:rPr>
        <w:t xml:space="preserve">In retail, </w:t>
      </w:r>
      <w:r w:rsidRPr="00C40134">
        <w:rPr>
          <w:rFonts w:ascii="Arial" w:eastAsia="Times New Roman" w:hAnsi="Arial" w:cs="Arial"/>
          <w:color w:val="000000"/>
        </w:rPr>
        <w:t xml:space="preserve">February results published by the SMMT showed that new cars registrations rose 1.4% following the January </w:t>
      </w:r>
      <w:proofErr w:type="gramStart"/>
      <w:r w:rsidRPr="00C40134">
        <w:rPr>
          <w:rFonts w:ascii="Arial" w:eastAsia="Times New Roman" w:hAnsi="Arial" w:cs="Arial"/>
          <w:color w:val="000000"/>
        </w:rPr>
        <w:t>dip,</w:t>
      </w:r>
      <w:proofErr w:type="gramEnd"/>
      <w:r w:rsidRPr="00C40134">
        <w:rPr>
          <w:rFonts w:ascii="Arial" w:eastAsia="Times New Roman" w:hAnsi="Arial" w:cs="Arial"/>
          <w:color w:val="000000"/>
        </w:rPr>
        <w:t xml:space="preserve"> while the impact of WLTP, ULEZ and legislation changes around diesel </w:t>
      </w:r>
      <w:r w:rsidRPr="00C40134">
        <w:rPr>
          <w:rFonts w:ascii="Arial" w:eastAsia="Times New Roman" w:hAnsi="Arial" w:cs="Arial"/>
          <w:color w:val="000000" w:themeColor="text1"/>
        </w:rPr>
        <w:t>vehicles continue to influence the fuel landscape.</w:t>
      </w:r>
    </w:p>
    <w:p w14:paraId="643BED57" w14:textId="77777777" w:rsidR="00C40134" w:rsidRPr="00C40134" w:rsidRDefault="00C40134" w:rsidP="00C40134">
      <w:pPr>
        <w:spacing w:after="0" w:line="240" w:lineRule="auto"/>
        <w:rPr>
          <w:rFonts w:ascii="Arial" w:eastAsia="Times New Roman" w:hAnsi="Arial" w:cs="Arial"/>
          <w:color w:val="000000" w:themeColor="text1"/>
        </w:rPr>
      </w:pPr>
    </w:p>
    <w:p w14:paraId="6A0D0116" w14:textId="77777777" w:rsidR="00C40134" w:rsidRPr="00C40134" w:rsidRDefault="00C40134" w:rsidP="00C40134">
      <w:pPr>
        <w:rPr>
          <w:rFonts w:ascii="Arial" w:eastAsiaTheme="minorHAnsi" w:hAnsi="Arial" w:cs="Arial"/>
          <w:color w:val="000000" w:themeColor="text1"/>
        </w:rPr>
      </w:pPr>
      <w:r w:rsidRPr="00C40134">
        <w:rPr>
          <w:rFonts w:ascii="Arial" w:hAnsi="Arial" w:cs="Arial"/>
          <w:color w:val="000000" w:themeColor="text1"/>
        </w:rPr>
        <w:t xml:space="preserve">According to a recent dealer sentiment survey from </w:t>
      </w:r>
      <w:proofErr w:type="spellStart"/>
      <w:r w:rsidRPr="00C40134">
        <w:rPr>
          <w:rFonts w:ascii="Arial" w:hAnsi="Arial" w:cs="Arial"/>
          <w:color w:val="000000" w:themeColor="text1"/>
        </w:rPr>
        <w:t>Modix</w:t>
      </w:r>
      <w:proofErr w:type="spellEnd"/>
      <w:r w:rsidRPr="00C40134">
        <w:rPr>
          <w:rFonts w:ascii="Arial" w:hAnsi="Arial" w:cs="Arial"/>
          <w:color w:val="000000" w:themeColor="text1"/>
        </w:rPr>
        <w:t xml:space="preserve">, Cox </w:t>
      </w:r>
      <w:proofErr w:type="spellStart"/>
      <w:r w:rsidRPr="00C40134">
        <w:rPr>
          <w:rFonts w:ascii="Arial" w:hAnsi="Arial" w:cs="Arial"/>
          <w:color w:val="000000" w:themeColor="text1"/>
        </w:rPr>
        <w:t>Automotive’s</w:t>
      </w:r>
      <w:proofErr w:type="spellEnd"/>
      <w:r w:rsidRPr="00C40134">
        <w:rPr>
          <w:rFonts w:ascii="Arial" w:hAnsi="Arial" w:cs="Arial"/>
          <w:color w:val="000000" w:themeColor="text1"/>
        </w:rPr>
        <w:t xml:space="preserve"> digital marketing specialist, February was a positive month from a dealer perspective. Two-thirds of respondents reported an increase in footfall and online activity compared to the same period last year, while 71% confirmed they had seen increased demand.</w:t>
      </w:r>
    </w:p>
    <w:p w14:paraId="0FEFAB12" w14:textId="77777777" w:rsidR="00C40134" w:rsidRPr="00C40134" w:rsidRDefault="00C40134" w:rsidP="00C40134">
      <w:pPr>
        <w:rPr>
          <w:rFonts w:ascii="Arial" w:hAnsi="Arial" w:cs="Arial"/>
          <w:color w:val="000000" w:themeColor="text1"/>
        </w:rPr>
      </w:pPr>
      <w:r w:rsidRPr="00C40134">
        <w:rPr>
          <w:rFonts w:ascii="Arial" w:hAnsi="Arial" w:cs="Arial"/>
          <w:color w:val="000000" w:themeColor="text1"/>
        </w:rPr>
        <w:t>Despite the broadly positive picture, the survey highlighted some concerns around margin compression, as 67% of dealers indicated a decline compared to 2018.</w:t>
      </w:r>
    </w:p>
    <w:p w14:paraId="7882919A" w14:textId="77777777" w:rsidR="00C40134" w:rsidRPr="00C40134" w:rsidRDefault="00C40134" w:rsidP="00C40134">
      <w:pPr>
        <w:rPr>
          <w:rFonts w:ascii="Arial" w:hAnsi="Arial" w:cs="Arial"/>
          <w:color w:val="000000" w:themeColor="text1"/>
        </w:rPr>
      </w:pPr>
      <w:r w:rsidRPr="00C40134">
        <w:rPr>
          <w:rFonts w:ascii="Arial" w:hAnsi="Arial" w:cs="Arial"/>
          <w:color w:val="000000" w:themeColor="text1"/>
        </w:rPr>
        <w:t>Nothard concluded: “On the whole it’s a positive picture as the used market continues to perform well, whilst new car sales have had a solid start to 2019.”</w:t>
      </w:r>
    </w:p>
    <w:p w14:paraId="4418A666" w14:textId="77777777" w:rsidR="00C40134" w:rsidRPr="00C40134" w:rsidRDefault="00C40134" w:rsidP="00C40134">
      <w:pPr>
        <w:rPr>
          <w:rFonts w:ascii="Arial" w:hAnsi="Arial" w:cs="Arial"/>
          <w:color w:val="000000" w:themeColor="text1"/>
        </w:rPr>
      </w:pPr>
      <w:r w:rsidRPr="00C40134">
        <w:rPr>
          <w:rFonts w:ascii="Arial" w:hAnsi="Arial" w:cs="Arial"/>
          <w:color w:val="000000" w:themeColor="text1"/>
        </w:rPr>
        <w:t>“In addition to concerns around margin compression, the biggest hurdle seems to be WLTP, with many dealers expressing frustration over its impact on company car tax (BIK) bands.</w:t>
      </w:r>
    </w:p>
    <w:p w14:paraId="3B8B3A71" w14:textId="250B567D" w:rsidR="00C40134" w:rsidRPr="00C40134" w:rsidRDefault="00C40134" w:rsidP="00C40134">
      <w:pPr>
        <w:rPr>
          <w:rFonts w:ascii="Arial" w:hAnsi="Arial" w:cs="Arial"/>
          <w:color w:val="000000" w:themeColor="text1"/>
        </w:rPr>
      </w:pPr>
      <w:r w:rsidRPr="00C40134">
        <w:rPr>
          <w:rFonts w:ascii="Arial" w:hAnsi="Arial" w:cs="Arial"/>
          <w:color w:val="000000" w:themeColor="text1"/>
        </w:rPr>
        <w:lastRenderedPageBreak/>
        <w:t>“Six months on, increased tax costs are still affecting sales of some new models. While the consultation between the industry and the Government continues, this is having a negative impact on an already fragile new car market.”</w:t>
      </w:r>
    </w:p>
    <w:p w14:paraId="0BFE2176" w14:textId="28A14280" w:rsidR="00AA7558" w:rsidRPr="00C40134" w:rsidRDefault="00AA7558" w:rsidP="00AA7558">
      <w:pPr>
        <w:jc w:val="center"/>
        <w:rPr>
          <w:rFonts w:ascii="Arial" w:hAnsi="Arial" w:cs="Arial"/>
        </w:rPr>
      </w:pPr>
      <w:r w:rsidRPr="00C40134">
        <w:rPr>
          <w:rFonts w:ascii="Arial" w:hAnsi="Arial" w:cs="Arial"/>
        </w:rPr>
        <w:t xml:space="preserve">- Ends - </w:t>
      </w:r>
    </w:p>
    <w:p w14:paraId="2F56717A" w14:textId="77777777" w:rsidR="00AA7558" w:rsidRPr="00C40134" w:rsidRDefault="00AA7558" w:rsidP="00AA7558">
      <w:pPr>
        <w:rPr>
          <w:rFonts w:ascii="Arial" w:hAnsi="Arial" w:cs="Arial"/>
        </w:rPr>
      </w:pPr>
    </w:p>
    <w:p w14:paraId="224C2559" w14:textId="77777777" w:rsidR="00AA7558" w:rsidRPr="00C40134" w:rsidRDefault="00AA7558" w:rsidP="00AA7558">
      <w:pPr>
        <w:rPr>
          <w:rFonts w:ascii="Arial" w:hAnsi="Arial" w:cs="Arial"/>
          <w:b/>
        </w:rPr>
      </w:pPr>
      <w:r w:rsidRPr="00C40134">
        <w:rPr>
          <w:rFonts w:ascii="Arial" w:hAnsi="Arial" w:cs="Arial"/>
          <w:b/>
        </w:rPr>
        <w:t>Notes to editors</w:t>
      </w:r>
    </w:p>
    <w:p w14:paraId="37C9798E" w14:textId="77777777" w:rsidR="007A16CC" w:rsidRPr="00C40134" w:rsidRDefault="007A16CC" w:rsidP="007A16CC">
      <w:pPr>
        <w:spacing w:after="90"/>
        <w:rPr>
          <w:rFonts w:ascii="Arial" w:hAnsi="Arial" w:cs="Arial"/>
          <w:color w:val="000000" w:themeColor="text1"/>
        </w:rPr>
      </w:pPr>
      <w:r w:rsidRPr="00C40134">
        <w:rPr>
          <w:rFonts w:ascii="Arial" w:hAnsi="Arial" w:cs="Arial"/>
          <w:color w:val="000000" w:themeColor="text1"/>
        </w:rPr>
        <w:t>For all media enquiries and picture requests, please contact: </w:t>
      </w:r>
    </w:p>
    <w:p w14:paraId="47491A9F" w14:textId="77777777" w:rsidR="007A16CC" w:rsidRPr="00C40134" w:rsidRDefault="00FF1BD0" w:rsidP="007A16CC">
      <w:pPr>
        <w:spacing w:after="90"/>
        <w:rPr>
          <w:rFonts w:ascii="Arial" w:hAnsi="Arial" w:cs="Arial"/>
          <w:color w:val="000000" w:themeColor="text1"/>
        </w:rPr>
      </w:pPr>
      <w:hyperlink r:id="rId8" w:history="1">
        <w:r w:rsidR="007A16CC" w:rsidRPr="00C40134">
          <w:rPr>
            <w:rStyle w:val="Hyperlink"/>
            <w:rFonts w:ascii="Arial" w:hAnsi="Arial" w:cs="Arial"/>
            <w:color w:val="000000" w:themeColor="text1"/>
          </w:rPr>
          <w:t>kate.rooney@coxauto.co.uk</w:t>
        </w:r>
      </w:hyperlink>
      <w:r w:rsidR="007A16CC" w:rsidRPr="00C40134">
        <w:rPr>
          <w:rFonts w:ascii="Arial" w:hAnsi="Arial" w:cs="Arial"/>
          <w:color w:val="000000" w:themeColor="text1"/>
        </w:rPr>
        <w:t> | 07824 897845</w:t>
      </w:r>
    </w:p>
    <w:p w14:paraId="5A8F1E07" w14:textId="77777777" w:rsidR="007A16CC" w:rsidRPr="00C40134" w:rsidRDefault="00FF1BD0" w:rsidP="007A16CC">
      <w:pPr>
        <w:spacing w:after="90"/>
        <w:rPr>
          <w:rFonts w:ascii="Arial" w:hAnsi="Arial" w:cs="Arial"/>
          <w:color w:val="000000" w:themeColor="text1"/>
        </w:rPr>
      </w:pPr>
      <w:hyperlink r:id="rId9" w:history="1">
        <w:r w:rsidR="007A16CC" w:rsidRPr="00C40134">
          <w:rPr>
            <w:rStyle w:val="Hyperlink"/>
            <w:rFonts w:ascii="Arial" w:hAnsi="Arial" w:cs="Arial"/>
          </w:rPr>
          <w:t>tim.gearey@coxauto.co.uk</w:t>
        </w:r>
      </w:hyperlink>
      <w:r w:rsidR="007A16CC" w:rsidRPr="00C40134">
        <w:rPr>
          <w:rFonts w:ascii="Arial" w:hAnsi="Arial" w:cs="Arial"/>
          <w:color w:val="000000" w:themeColor="text1"/>
        </w:rPr>
        <w:t xml:space="preserve"> | </w:t>
      </w:r>
      <w:r w:rsidR="007A16CC" w:rsidRPr="00C40134">
        <w:rPr>
          <w:rFonts w:ascii="Arial" w:hAnsi="Arial" w:cs="Arial"/>
          <w:color w:val="000000" w:themeColor="text1"/>
          <w:lang w:eastAsia="en-GB"/>
        </w:rPr>
        <w:t>07468 691675</w:t>
      </w:r>
    </w:p>
    <w:p w14:paraId="0296C9FE" w14:textId="77777777" w:rsidR="007A16CC" w:rsidRPr="00C40134" w:rsidRDefault="007A16CC">
      <w:pPr>
        <w:spacing w:after="0" w:line="240" w:lineRule="auto"/>
        <w:jc w:val="both"/>
        <w:rPr>
          <w:rFonts w:ascii="Arial" w:eastAsia="Arial" w:hAnsi="Arial" w:cs="Arial"/>
          <w:b/>
        </w:rPr>
      </w:pPr>
    </w:p>
    <w:p w14:paraId="1C8336CA" w14:textId="77777777" w:rsidR="00EE40F2" w:rsidRPr="00C40134" w:rsidRDefault="00EE40F2">
      <w:pPr>
        <w:spacing w:after="0" w:line="240" w:lineRule="auto"/>
        <w:jc w:val="both"/>
        <w:rPr>
          <w:rFonts w:ascii="Arial" w:eastAsia="Arial" w:hAnsi="Arial" w:cs="Arial"/>
          <w:b/>
        </w:rPr>
      </w:pPr>
    </w:p>
    <w:p w14:paraId="382B030F" w14:textId="77777777" w:rsidR="006E0739" w:rsidRPr="00C40134" w:rsidRDefault="006E0739" w:rsidP="006E0739">
      <w:pPr>
        <w:spacing w:after="0" w:line="240" w:lineRule="auto"/>
        <w:rPr>
          <w:rFonts w:ascii="Arial" w:eastAsia="Arial" w:hAnsi="Arial" w:cs="Arial"/>
          <w:b/>
        </w:rPr>
      </w:pPr>
      <w:r w:rsidRPr="00C40134">
        <w:rPr>
          <w:rFonts w:ascii="Arial" w:eastAsia="Arial" w:hAnsi="Arial" w:cs="Arial"/>
          <w:b/>
        </w:rPr>
        <w:t>About Cox Automotive UK</w:t>
      </w:r>
    </w:p>
    <w:p w14:paraId="65212054" w14:textId="77777777" w:rsidR="006E0739" w:rsidRPr="00C40134" w:rsidRDefault="006E0739" w:rsidP="006E0739">
      <w:pPr>
        <w:spacing w:after="0" w:line="240" w:lineRule="auto"/>
        <w:rPr>
          <w:rFonts w:ascii="Arial" w:eastAsia="Arial" w:hAnsi="Arial" w:cs="Arial"/>
          <w:b/>
        </w:rPr>
      </w:pPr>
      <w:r w:rsidRPr="00C40134">
        <w:rPr>
          <w:rFonts w:ascii="Arial" w:eastAsia="Arial" w:hAnsi="Arial" w:cs="Arial"/>
          <w:b/>
        </w:rPr>
        <w:t xml:space="preserve"> </w:t>
      </w:r>
    </w:p>
    <w:p w14:paraId="42E21F91" w14:textId="27664462" w:rsidR="006E0739" w:rsidRPr="00C40134" w:rsidRDefault="006E0739" w:rsidP="006E0739">
      <w:pPr>
        <w:spacing w:after="0" w:line="240" w:lineRule="auto"/>
        <w:rPr>
          <w:rFonts w:ascii="Arial" w:eastAsia="Arial" w:hAnsi="Arial" w:cs="Arial"/>
        </w:rPr>
      </w:pPr>
      <w:r w:rsidRPr="00C40134">
        <w:rPr>
          <w:rFonts w:ascii="Arial" w:eastAsia="Arial" w:hAnsi="Arial" w:cs="Arial"/>
        </w:rPr>
        <w:t xml:space="preserve">Cox Automotive is the world's largest automotive service organisation, providing solutions to our clients at every stage of the vehicle lifecycle. We help dealers, manufacturers, fleet and leasing companies to boost the value of their assets, improving performance and profitability. In the UK, Cox Automotive provides inventory, financial, media and retail solutions to clients including franchised and independent dealers, car supermarkets, vehicle manufacturers and fleet and leasing companies. Cox Automotive brands in the UK include Manheim, Dealer Auction, Movex, RMS, NextGear Capital, </w:t>
      </w:r>
      <w:proofErr w:type="spellStart"/>
      <w:r w:rsidRPr="00C40134">
        <w:rPr>
          <w:rFonts w:ascii="Arial" w:eastAsia="Arial" w:hAnsi="Arial" w:cs="Arial"/>
        </w:rPr>
        <w:t>Modix</w:t>
      </w:r>
      <w:proofErr w:type="spellEnd"/>
      <w:r w:rsidRPr="00C40134">
        <w:rPr>
          <w:rFonts w:ascii="Arial" w:eastAsia="Arial" w:hAnsi="Arial" w:cs="Arial"/>
        </w:rPr>
        <w:t>, wewantanycar.com and money4yourmotors.com. The group employs more than 2,300 team members in the UK and works with thousands of businesses throughout the automotive industry. For more information, visit www.coxauto.co.uk.</w:t>
      </w:r>
    </w:p>
    <w:p w14:paraId="77E1CA79" w14:textId="77777777" w:rsidR="006E0739" w:rsidRPr="00C40134" w:rsidRDefault="006E0739" w:rsidP="006E0739">
      <w:pPr>
        <w:spacing w:after="0" w:line="240" w:lineRule="auto"/>
        <w:rPr>
          <w:rFonts w:ascii="Arial" w:eastAsia="Arial" w:hAnsi="Arial" w:cs="Arial"/>
          <w:b/>
        </w:rPr>
      </w:pPr>
      <w:r w:rsidRPr="00C40134">
        <w:rPr>
          <w:rFonts w:ascii="Arial" w:eastAsia="Arial" w:hAnsi="Arial" w:cs="Arial"/>
          <w:b/>
        </w:rPr>
        <w:t xml:space="preserve"> </w:t>
      </w:r>
    </w:p>
    <w:p w14:paraId="2C218B21" w14:textId="77777777" w:rsidR="006E0739" w:rsidRPr="00C40134" w:rsidRDefault="006E0739" w:rsidP="006E0739">
      <w:pPr>
        <w:spacing w:after="0" w:line="240" w:lineRule="auto"/>
        <w:rPr>
          <w:rFonts w:ascii="Arial" w:eastAsia="Arial" w:hAnsi="Arial" w:cs="Arial"/>
          <w:b/>
        </w:rPr>
      </w:pPr>
      <w:r w:rsidRPr="00C40134">
        <w:rPr>
          <w:rFonts w:ascii="Arial" w:eastAsia="Arial" w:hAnsi="Arial" w:cs="Arial"/>
          <w:b/>
        </w:rPr>
        <w:t>About Cox Automotive</w:t>
      </w:r>
    </w:p>
    <w:p w14:paraId="1DE33E8B" w14:textId="77777777" w:rsidR="006E0739" w:rsidRPr="00C40134" w:rsidRDefault="006E0739" w:rsidP="006E0739">
      <w:pPr>
        <w:spacing w:after="0" w:line="240" w:lineRule="auto"/>
        <w:rPr>
          <w:rFonts w:ascii="Arial" w:eastAsia="Arial" w:hAnsi="Arial" w:cs="Arial"/>
          <w:b/>
        </w:rPr>
      </w:pPr>
      <w:r w:rsidRPr="00C40134">
        <w:rPr>
          <w:rFonts w:ascii="Arial" w:eastAsia="Arial" w:hAnsi="Arial" w:cs="Arial"/>
          <w:b/>
        </w:rPr>
        <w:t xml:space="preserve"> </w:t>
      </w:r>
    </w:p>
    <w:p w14:paraId="54A15EA6" w14:textId="31E30DE6" w:rsidR="00EE40F2" w:rsidRPr="00C40134" w:rsidRDefault="006E0739" w:rsidP="006E0739">
      <w:pPr>
        <w:spacing w:after="0" w:line="240" w:lineRule="auto"/>
        <w:rPr>
          <w:rFonts w:ascii="Arial" w:hAnsi="Arial" w:cs="Arial"/>
        </w:rPr>
      </w:pPr>
      <w:r w:rsidRPr="00C40134">
        <w:rPr>
          <w:rFonts w:ascii="Arial" w:eastAsia="Arial" w:hAnsi="Arial" w:cs="Arial"/>
        </w:rPr>
        <w:t>Cox Automotive Inc. makes buying, selling, owning and using cars easier for everyone. The global company’s 34,000-plus team members and family of brands, including Autotrader®, Clutch Technologies, Dealer.com®, Dealertrack®, Kelley Blue Book®, Manheim®, NextGear Capital®, VinSolutions®, vAuto® and Xtime®, are passionate about helping millions of car shoppers, 40,000 auto dealer clients across five continents and many others throughout the automotive industry thrive for generations to come. Cox Automotive is a subsidiary of Cox Enterprises Inc., a privately-owned, Atlanta-based company with revenues exceeding $20 billion. www.coxautoinc.com</w:t>
      </w:r>
    </w:p>
    <w:sectPr w:rsidR="00EE40F2" w:rsidRPr="00C40134">
      <w:headerReference w:type="default" r:id="rId1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B4A81" w14:textId="77777777" w:rsidR="00FF1BD0" w:rsidRDefault="00FF1BD0">
      <w:pPr>
        <w:spacing w:after="0" w:line="240" w:lineRule="auto"/>
      </w:pPr>
      <w:r>
        <w:separator/>
      </w:r>
    </w:p>
  </w:endnote>
  <w:endnote w:type="continuationSeparator" w:id="0">
    <w:p w14:paraId="10827F13" w14:textId="77777777" w:rsidR="00FF1BD0" w:rsidRDefault="00FF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A5FDA" w14:textId="77777777" w:rsidR="00FF1BD0" w:rsidRDefault="00FF1BD0">
      <w:pPr>
        <w:spacing w:after="0" w:line="240" w:lineRule="auto"/>
      </w:pPr>
      <w:r>
        <w:separator/>
      </w:r>
    </w:p>
  </w:footnote>
  <w:footnote w:type="continuationSeparator" w:id="0">
    <w:p w14:paraId="04F2925F" w14:textId="77777777" w:rsidR="00FF1BD0" w:rsidRDefault="00FF1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E6CC7" w14:textId="77777777" w:rsidR="00EE40F2" w:rsidRDefault="00D90B25">
    <w:pPr>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w:drawing>
        <wp:inline distT="0" distB="0" distL="0" distR="0" wp14:anchorId="5E4C1A78" wp14:editId="28A05C57">
          <wp:extent cx="1480244" cy="594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80244" cy="594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34544"/>
    <w:multiLevelType w:val="hybridMultilevel"/>
    <w:tmpl w:val="0FA0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9957CC"/>
    <w:multiLevelType w:val="hybridMultilevel"/>
    <w:tmpl w:val="FE68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C26954"/>
    <w:multiLevelType w:val="hybridMultilevel"/>
    <w:tmpl w:val="D0AE3714"/>
    <w:lvl w:ilvl="0" w:tplc="CE72990C">
      <w:start w:val="1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BE0F4F"/>
    <w:multiLevelType w:val="hybridMultilevel"/>
    <w:tmpl w:val="D8A8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m Gearey">
    <w15:presenceInfo w15:providerId="None" w15:userId="Tim Gear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F2"/>
    <w:rsid w:val="00165E3D"/>
    <w:rsid w:val="001856B1"/>
    <w:rsid w:val="002931FB"/>
    <w:rsid w:val="00375B6B"/>
    <w:rsid w:val="00520C04"/>
    <w:rsid w:val="0054410E"/>
    <w:rsid w:val="00547E3C"/>
    <w:rsid w:val="00555341"/>
    <w:rsid w:val="00625462"/>
    <w:rsid w:val="00680271"/>
    <w:rsid w:val="006E0739"/>
    <w:rsid w:val="007A16CC"/>
    <w:rsid w:val="007A4FF8"/>
    <w:rsid w:val="007E60BE"/>
    <w:rsid w:val="00914E47"/>
    <w:rsid w:val="009152D3"/>
    <w:rsid w:val="00AA7558"/>
    <w:rsid w:val="00AF6D40"/>
    <w:rsid w:val="00B064A7"/>
    <w:rsid w:val="00B169FB"/>
    <w:rsid w:val="00B5030E"/>
    <w:rsid w:val="00B706C9"/>
    <w:rsid w:val="00B87C17"/>
    <w:rsid w:val="00C40134"/>
    <w:rsid w:val="00D617A9"/>
    <w:rsid w:val="00D90B25"/>
    <w:rsid w:val="00DF0B84"/>
    <w:rsid w:val="00DF1C6A"/>
    <w:rsid w:val="00EC1DB2"/>
    <w:rsid w:val="00EE40F2"/>
    <w:rsid w:val="00EE7169"/>
    <w:rsid w:val="00F07432"/>
    <w:rsid w:val="00F32B22"/>
    <w:rsid w:val="00F92949"/>
    <w:rsid w:val="00FF1BD0"/>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74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7432"/>
    <w:rPr>
      <w:rFonts w:ascii="Times New Roman" w:hAnsi="Times New Roman" w:cs="Times New Roman"/>
      <w:sz w:val="18"/>
      <w:szCs w:val="18"/>
    </w:rPr>
  </w:style>
  <w:style w:type="paragraph" w:styleId="ListParagraph">
    <w:name w:val="List Paragraph"/>
    <w:basedOn w:val="Normal"/>
    <w:uiPriority w:val="34"/>
    <w:qFormat/>
    <w:rsid w:val="00165E3D"/>
    <w:pPr>
      <w:ind w:left="720"/>
      <w:contextualSpacing/>
    </w:pPr>
  </w:style>
  <w:style w:type="paragraph" w:styleId="CommentSubject">
    <w:name w:val="annotation subject"/>
    <w:basedOn w:val="CommentText"/>
    <w:next w:val="CommentText"/>
    <w:link w:val="CommentSubjectChar"/>
    <w:uiPriority w:val="99"/>
    <w:semiHidden/>
    <w:unhideWhenUsed/>
    <w:rsid w:val="00F32B22"/>
    <w:rPr>
      <w:b/>
      <w:bCs/>
    </w:rPr>
  </w:style>
  <w:style w:type="character" w:customStyle="1" w:styleId="CommentSubjectChar">
    <w:name w:val="Comment Subject Char"/>
    <w:basedOn w:val="CommentTextChar"/>
    <w:link w:val="CommentSubject"/>
    <w:uiPriority w:val="99"/>
    <w:semiHidden/>
    <w:rsid w:val="00F32B22"/>
    <w:rPr>
      <w:b/>
      <w:bCs/>
      <w:sz w:val="20"/>
      <w:szCs w:val="20"/>
    </w:rPr>
  </w:style>
  <w:style w:type="character" w:styleId="Hyperlink">
    <w:name w:val="Hyperlink"/>
    <w:basedOn w:val="DefaultParagraphFont"/>
    <w:uiPriority w:val="99"/>
    <w:unhideWhenUsed/>
    <w:rsid w:val="00B169FB"/>
    <w:rPr>
      <w:color w:val="0000FF" w:themeColor="hyperlink"/>
      <w:u w:val="single"/>
    </w:rPr>
  </w:style>
  <w:style w:type="character" w:styleId="Strong">
    <w:name w:val="Strong"/>
    <w:basedOn w:val="DefaultParagraphFont"/>
    <w:uiPriority w:val="22"/>
    <w:qFormat/>
    <w:rsid w:val="007A16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74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7432"/>
    <w:rPr>
      <w:rFonts w:ascii="Times New Roman" w:hAnsi="Times New Roman" w:cs="Times New Roman"/>
      <w:sz w:val="18"/>
      <w:szCs w:val="18"/>
    </w:rPr>
  </w:style>
  <w:style w:type="paragraph" w:styleId="ListParagraph">
    <w:name w:val="List Paragraph"/>
    <w:basedOn w:val="Normal"/>
    <w:uiPriority w:val="34"/>
    <w:qFormat/>
    <w:rsid w:val="00165E3D"/>
    <w:pPr>
      <w:ind w:left="720"/>
      <w:contextualSpacing/>
    </w:pPr>
  </w:style>
  <w:style w:type="paragraph" w:styleId="CommentSubject">
    <w:name w:val="annotation subject"/>
    <w:basedOn w:val="CommentText"/>
    <w:next w:val="CommentText"/>
    <w:link w:val="CommentSubjectChar"/>
    <w:uiPriority w:val="99"/>
    <w:semiHidden/>
    <w:unhideWhenUsed/>
    <w:rsid w:val="00F32B22"/>
    <w:rPr>
      <w:b/>
      <w:bCs/>
    </w:rPr>
  </w:style>
  <w:style w:type="character" w:customStyle="1" w:styleId="CommentSubjectChar">
    <w:name w:val="Comment Subject Char"/>
    <w:basedOn w:val="CommentTextChar"/>
    <w:link w:val="CommentSubject"/>
    <w:uiPriority w:val="99"/>
    <w:semiHidden/>
    <w:rsid w:val="00F32B22"/>
    <w:rPr>
      <w:b/>
      <w:bCs/>
      <w:sz w:val="20"/>
      <w:szCs w:val="20"/>
    </w:rPr>
  </w:style>
  <w:style w:type="character" w:styleId="Hyperlink">
    <w:name w:val="Hyperlink"/>
    <w:basedOn w:val="DefaultParagraphFont"/>
    <w:uiPriority w:val="99"/>
    <w:unhideWhenUsed/>
    <w:rsid w:val="00B169FB"/>
    <w:rPr>
      <w:color w:val="0000FF" w:themeColor="hyperlink"/>
      <w:u w:val="single"/>
    </w:rPr>
  </w:style>
  <w:style w:type="character" w:styleId="Strong">
    <w:name w:val="Strong"/>
    <w:basedOn w:val="DefaultParagraphFont"/>
    <w:uiPriority w:val="22"/>
    <w:qFormat/>
    <w:rsid w:val="007A1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1455">
      <w:bodyDiv w:val="1"/>
      <w:marLeft w:val="0"/>
      <w:marRight w:val="0"/>
      <w:marTop w:val="0"/>
      <w:marBottom w:val="0"/>
      <w:divBdr>
        <w:top w:val="none" w:sz="0" w:space="0" w:color="auto"/>
        <w:left w:val="none" w:sz="0" w:space="0" w:color="auto"/>
        <w:bottom w:val="none" w:sz="0" w:space="0" w:color="auto"/>
        <w:right w:val="none" w:sz="0" w:space="0" w:color="auto"/>
      </w:divBdr>
    </w:div>
    <w:div w:id="194198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e.rooney@coxauto.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m.gearey@coxauto.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Manheim</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Rooney</dc:creator>
  <cp:lastModifiedBy>Kate Rooney</cp:lastModifiedBy>
  <cp:revision>3</cp:revision>
  <cp:lastPrinted>2018-11-06T12:06:00Z</cp:lastPrinted>
  <dcterms:created xsi:type="dcterms:W3CDTF">2019-03-13T12:43:00Z</dcterms:created>
  <dcterms:modified xsi:type="dcterms:W3CDTF">2019-03-13T18:25:00Z</dcterms:modified>
</cp:coreProperties>
</file>